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119C" w14:textId="215D5940" w:rsidR="00C13619" w:rsidRDefault="00973D68" w:rsidP="00973D68">
      <w:pPr>
        <w:tabs>
          <w:tab w:val="left" w:pos="2653"/>
        </w:tabs>
        <w:ind w:left="2" w:hanging="4"/>
        <w:rPr>
          <w:rFonts w:ascii="Arial" w:eastAsia="Arial" w:hAnsi="Arial" w:cs="Arial"/>
          <w:sz w:val="36"/>
          <w:szCs w:val="36"/>
        </w:rPr>
      </w:pPr>
      <w:r>
        <w:rPr>
          <w:rFonts w:ascii="Arial" w:eastAsia="Arial" w:hAnsi="Arial" w:cs="Arial"/>
          <w:sz w:val="36"/>
          <w:szCs w:val="36"/>
        </w:rPr>
        <w:tab/>
      </w:r>
      <w:r>
        <w:rPr>
          <w:rFonts w:ascii="Arial" w:eastAsia="Arial" w:hAnsi="Arial" w:cs="Arial"/>
          <w:sz w:val="36"/>
          <w:szCs w:val="36"/>
        </w:rPr>
        <w:tab/>
      </w:r>
    </w:p>
    <w:p w14:paraId="6F3657B3" w14:textId="121B2AE6" w:rsidR="00C13619" w:rsidRDefault="00973D68">
      <w:pPr>
        <w:ind w:left="2" w:hanging="4"/>
        <w:jc w:val="center"/>
        <w:rPr>
          <w:rFonts w:ascii="Arial" w:eastAsia="Arial" w:hAnsi="Arial" w:cs="Arial"/>
          <w:sz w:val="36"/>
          <w:szCs w:val="36"/>
        </w:rPr>
      </w:pPr>
      <w:r>
        <w:rPr>
          <w:rFonts w:ascii="Arial" w:eastAsia="Arial" w:hAnsi="Arial" w:cs="Arial"/>
          <w:b/>
          <w:sz w:val="36"/>
          <w:szCs w:val="36"/>
        </w:rPr>
        <w:t xml:space="preserve">UNEXPECTED </w:t>
      </w:r>
      <w:r w:rsidR="006B2A83">
        <w:rPr>
          <w:rFonts w:ascii="Arial" w:eastAsia="Arial" w:hAnsi="Arial" w:cs="Arial"/>
          <w:b/>
          <w:sz w:val="36"/>
          <w:szCs w:val="36"/>
        </w:rPr>
        <w:t>DEATH OF A CHILD</w:t>
      </w:r>
      <w:r>
        <w:rPr>
          <w:rFonts w:ascii="Arial" w:eastAsia="Arial" w:hAnsi="Arial" w:cs="Arial"/>
          <w:b/>
          <w:sz w:val="36"/>
          <w:szCs w:val="36"/>
        </w:rPr>
        <w:t xml:space="preserve"> OR STAFF MEMBER</w:t>
      </w:r>
      <w:r w:rsidR="006B2A83">
        <w:rPr>
          <w:rFonts w:ascii="Arial" w:eastAsia="Arial" w:hAnsi="Arial" w:cs="Arial"/>
          <w:b/>
          <w:sz w:val="36"/>
          <w:szCs w:val="36"/>
        </w:rPr>
        <w:t xml:space="preserve"> POLICY</w:t>
      </w:r>
    </w:p>
    <w:p w14:paraId="12CF598D" w14:textId="77777777" w:rsidR="00C13619" w:rsidRDefault="00C13619">
      <w:pPr>
        <w:ind w:left="0" w:hanging="2"/>
      </w:pPr>
    </w:p>
    <w:p w14:paraId="37AB42E0" w14:textId="77777777" w:rsidR="00C13619" w:rsidRDefault="00C13619">
      <w:pPr>
        <w:ind w:left="0" w:hanging="2"/>
        <w:rPr>
          <w:rFonts w:ascii="Arial" w:eastAsia="Arial" w:hAnsi="Arial" w:cs="Arial"/>
        </w:rPr>
      </w:pPr>
    </w:p>
    <w:p w14:paraId="40315E3F" w14:textId="77777777" w:rsidR="00C13619" w:rsidRPr="00973D68" w:rsidRDefault="006B2A83" w:rsidP="00973D68">
      <w:pPr>
        <w:spacing w:line="240" w:lineRule="auto"/>
        <w:ind w:left="0" w:hanging="2"/>
        <w:jc w:val="both"/>
        <w:rPr>
          <w:rFonts w:ascii="Arial" w:eastAsia="Arial" w:hAnsi="Arial" w:cs="Arial"/>
        </w:rPr>
      </w:pPr>
      <w:r w:rsidRPr="00973D68">
        <w:rPr>
          <w:rFonts w:ascii="Arial" w:eastAsia="Arial" w:hAnsi="Arial" w:cs="Arial"/>
          <w:b/>
        </w:rPr>
        <w:t>POLICY STATEMENT:</w:t>
      </w:r>
      <w:r w:rsidRPr="00973D68">
        <w:rPr>
          <w:rFonts w:ascii="Arial" w:eastAsia="Arial" w:hAnsi="Arial" w:cs="Arial"/>
        </w:rPr>
        <w:t xml:space="preserve"> </w:t>
      </w:r>
    </w:p>
    <w:p w14:paraId="40F96CAE" w14:textId="77777777" w:rsidR="00C13619" w:rsidRPr="00973D68" w:rsidRDefault="00C13619" w:rsidP="00973D68">
      <w:pPr>
        <w:spacing w:line="240" w:lineRule="auto"/>
        <w:ind w:left="0" w:hanging="2"/>
        <w:jc w:val="both"/>
        <w:rPr>
          <w:rFonts w:ascii="Arial" w:eastAsia="Arial" w:hAnsi="Arial" w:cs="Arial"/>
        </w:rPr>
      </w:pPr>
    </w:p>
    <w:p w14:paraId="44FAF9EC" w14:textId="58C23BD5" w:rsidR="00973D68" w:rsidRPr="00973D68" w:rsidRDefault="00973D68" w:rsidP="00973D68">
      <w:pPr>
        <w:spacing w:line="240" w:lineRule="auto"/>
        <w:ind w:left="0" w:hanging="2"/>
        <w:rPr>
          <w:rFonts w:ascii="Arial" w:hAnsi="Arial" w:cs="Arial"/>
        </w:rPr>
      </w:pPr>
      <w:r w:rsidRPr="00973D68">
        <w:rPr>
          <w:rFonts w:ascii="Arial" w:hAnsi="Arial" w:cs="Arial"/>
        </w:rPr>
        <w:t xml:space="preserve">The sudden and unexpected death of a child or staff member at a Service is a traumatic event and can have a profound impact on educators, children and families. As a result of the suddenness of such an event, well-trained and experienced staff can experience strong emotions and traumatic stress responses. The role of our Service is to help restore a sense of safety for all children, educators, and families as soon as possible following a traumatic event. Should a serious incident occur, our Service will ensure mandatory reporting requirements are </w:t>
      </w:r>
      <w:proofErr w:type="gramStart"/>
      <w:r w:rsidRPr="00973D68">
        <w:rPr>
          <w:rFonts w:ascii="Arial" w:hAnsi="Arial" w:cs="Arial"/>
        </w:rPr>
        <w:t>followed</w:t>
      </w:r>
      <w:proofErr w:type="gramEnd"/>
      <w:r w:rsidRPr="00973D68">
        <w:rPr>
          <w:rFonts w:ascii="Arial" w:hAnsi="Arial" w:cs="Arial"/>
        </w:rPr>
        <w:t xml:space="preserve"> and support is provided to assist all staff, children and families deal with distress, grief and bereavement.</w:t>
      </w:r>
    </w:p>
    <w:p w14:paraId="7BD30AD0" w14:textId="77777777" w:rsidR="00C13619" w:rsidRPr="00973D68" w:rsidRDefault="00C13619" w:rsidP="00973D68">
      <w:pPr>
        <w:spacing w:line="240" w:lineRule="auto"/>
        <w:ind w:left="0" w:hanging="2"/>
        <w:jc w:val="both"/>
        <w:rPr>
          <w:rFonts w:ascii="Arial" w:eastAsia="Arial" w:hAnsi="Arial" w:cs="Arial"/>
        </w:rPr>
      </w:pPr>
    </w:p>
    <w:p w14:paraId="01C0EA7D" w14:textId="77777777" w:rsidR="00973D68" w:rsidRPr="00973D68" w:rsidRDefault="00973D68" w:rsidP="00973D68">
      <w:pPr>
        <w:spacing w:line="240" w:lineRule="auto"/>
        <w:ind w:left="0" w:hanging="2"/>
        <w:jc w:val="both"/>
        <w:rPr>
          <w:rFonts w:ascii="Arial" w:eastAsia="Arial" w:hAnsi="Arial" w:cs="Arial"/>
          <w:b/>
        </w:rPr>
      </w:pPr>
    </w:p>
    <w:p w14:paraId="0373FB8B" w14:textId="77777777" w:rsidR="00973D68" w:rsidRPr="00973D68" w:rsidRDefault="00973D68" w:rsidP="00973D68">
      <w:pPr>
        <w:spacing w:line="240" w:lineRule="auto"/>
        <w:ind w:left="0" w:hanging="2"/>
        <w:rPr>
          <w:rFonts w:ascii="Arial" w:hAnsi="Arial" w:cs="Arial"/>
          <w:b/>
          <w:bCs/>
          <w:color w:val="000000" w:themeColor="text1"/>
        </w:rPr>
      </w:pPr>
      <w:r w:rsidRPr="00973D68">
        <w:rPr>
          <w:rFonts w:ascii="Arial" w:hAnsi="Arial" w:cs="Arial"/>
          <w:b/>
          <w:bCs/>
          <w:color w:val="000000" w:themeColor="text1"/>
          <w:lang w:val="en-US"/>
        </w:rPr>
        <w:t xml:space="preserve">SERIOUS INCIDENTS </w:t>
      </w:r>
    </w:p>
    <w:p w14:paraId="1385A9F0" w14:textId="77777777" w:rsidR="00973D68" w:rsidRPr="00973D68" w:rsidRDefault="00973D68" w:rsidP="00973D68">
      <w:pPr>
        <w:pStyle w:val="NormalWeb"/>
        <w:shd w:val="clear" w:color="auto" w:fill="FFFFFF"/>
        <w:spacing w:before="0" w:beforeAutospacing="0" w:after="0" w:afterAutospacing="0"/>
        <w:rPr>
          <w:rFonts w:ascii="Arial" w:hAnsi="Arial" w:cs="Arial"/>
        </w:rPr>
      </w:pPr>
      <w:r w:rsidRPr="00973D68">
        <w:rPr>
          <w:rFonts w:ascii="Arial" w:hAnsi="Arial" w:cs="Arial"/>
        </w:rPr>
        <w:t>Regulation 12 defines a serious incident involving the death of a child as:</w:t>
      </w:r>
    </w:p>
    <w:p w14:paraId="09D516A3" w14:textId="77777777" w:rsidR="00973D68" w:rsidRPr="00973D68" w:rsidRDefault="00973D68" w:rsidP="00973D68">
      <w:pPr>
        <w:pStyle w:val="NormalWeb"/>
        <w:numPr>
          <w:ilvl w:val="0"/>
          <w:numId w:val="4"/>
        </w:numPr>
        <w:shd w:val="clear" w:color="auto" w:fill="FFFFFF"/>
        <w:spacing w:before="0" w:beforeAutospacing="0" w:after="0" w:afterAutospacing="0"/>
        <w:rPr>
          <w:rFonts w:ascii="Arial" w:hAnsi="Arial" w:cs="Arial"/>
        </w:rPr>
      </w:pPr>
      <w:r w:rsidRPr="00973D68">
        <w:rPr>
          <w:rFonts w:ascii="Arial" w:hAnsi="Arial" w:cs="Arial"/>
        </w:rPr>
        <w:t xml:space="preserve">The death of a child – </w:t>
      </w:r>
    </w:p>
    <w:p w14:paraId="4ED21267" w14:textId="77777777" w:rsidR="00973D68" w:rsidRPr="00973D68" w:rsidRDefault="00973D68" w:rsidP="00973D68">
      <w:pPr>
        <w:pStyle w:val="NormalWeb"/>
        <w:numPr>
          <w:ilvl w:val="1"/>
          <w:numId w:val="5"/>
        </w:numPr>
        <w:shd w:val="clear" w:color="auto" w:fill="FFFFFF"/>
        <w:spacing w:before="0" w:beforeAutospacing="0" w:after="0" w:afterAutospacing="0"/>
        <w:rPr>
          <w:rFonts w:ascii="Arial" w:hAnsi="Arial" w:cs="Arial"/>
        </w:rPr>
      </w:pPr>
      <w:r w:rsidRPr="00973D68">
        <w:rPr>
          <w:rFonts w:ascii="Arial" w:hAnsi="Arial" w:cs="Arial"/>
        </w:rPr>
        <w:t xml:space="preserve">while that child is being educated and cared for by an education and care service, or </w:t>
      </w:r>
    </w:p>
    <w:p w14:paraId="6C18D32E" w14:textId="77777777" w:rsidR="00973D68" w:rsidRPr="00973D68" w:rsidRDefault="00973D68" w:rsidP="00973D68">
      <w:pPr>
        <w:pStyle w:val="NormalWeb"/>
        <w:numPr>
          <w:ilvl w:val="1"/>
          <w:numId w:val="5"/>
        </w:numPr>
        <w:shd w:val="clear" w:color="auto" w:fill="FFFFFF"/>
        <w:spacing w:before="0" w:beforeAutospacing="0" w:after="0" w:afterAutospacing="0"/>
        <w:rPr>
          <w:rFonts w:ascii="Arial" w:hAnsi="Arial" w:cs="Arial"/>
        </w:rPr>
      </w:pPr>
      <w:r w:rsidRPr="00973D68">
        <w:rPr>
          <w:rFonts w:ascii="Arial" w:hAnsi="Arial" w:cs="Arial"/>
        </w:rPr>
        <w:t>following an incident occurring while that child was being educated and cared for by an education and care service.</w:t>
      </w:r>
    </w:p>
    <w:p w14:paraId="0F6A7CC8" w14:textId="77777777" w:rsidR="00973D68" w:rsidRPr="00973D68" w:rsidRDefault="00973D68" w:rsidP="00973D68">
      <w:pPr>
        <w:spacing w:line="240" w:lineRule="auto"/>
        <w:ind w:left="0" w:hanging="2"/>
        <w:rPr>
          <w:rFonts w:ascii="Arial" w:hAnsi="Arial" w:cs="Arial"/>
          <w:color w:val="70AC3D"/>
          <w:lang w:val="en-US"/>
        </w:rPr>
      </w:pPr>
    </w:p>
    <w:p w14:paraId="0341BBE2" w14:textId="77777777" w:rsidR="00973D68" w:rsidRPr="00973D68" w:rsidRDefault="00973D68" w:rsidP="00973D68">
      <w:pPr>
        <w:spacing w:line="240" w:lineRule="auto"/>
        <w:ind w:left="0" w:hanging="2"/>
        <w:rPr>
          <w:rFonts w:ascii="Arial" w:hAnsi="Arial" w:cs="Arial"/>
          <w:b/>
          <w:bCs/>
          <w:color w:val="000000" w:themeColor="text1"/>
        </w:rPr>
      </w:pPr>
      <w:r w:rsidRPr="00973D68">
        <w:rPr>
          <w:rFonts w:ascii="Arial" w:hAnsi="Arial" w:cs="Arial"/>
          <w:b/>
          <w:bCs/>
          <w:color w:val="000000" w:themeColor="text1"/>
          <w:lang w:val="en-US"/>
        </w:rPr>
        <w:t xml:space="preserve">NOTIFICATION OF A SERIOUS INCIDENT </w:t>
      </w:r>
    </w:p>
    <w:p w14:paraId="0BD17B90" w14:textId="77777777" w:rsidR="00973D68" w:rsidRPr="00973D68" w:rsidRDefault="00973D68" w:rsidP="00973D68">
      <w:pPr>
        <w:pStyle w:val="NormalWeb"/>
        <w:shd w:val="clear" w:color="auto" w:fill="FFFFFF"/>
        <w:spacing w:before="0" w:beforeAutospacing="0" w:after="0" w:afterAutospacing="0"/>
        <w:rPr>
          <w:rFonts w:ascii="Arial" w:hAnsi="Arial" w:cs="Arial"/>
        </w:rPr>
      </w:pPr>
      <w:r w:rsidRPr="00973D68">
        <w:rPr>
          <w:rFonts w:ascii="Arial" w:hAnsi="Arial" w:cs="Arial"/>
        </w:rPr>
        <w:t>Under the National Law and Regulations [S. 174(2) (a) and Reg. 176 (2) (a)], the approved provider must notify the regulatory authorities within 24 hours of any serious incidents. This must be completed by logging int</w:t>
      </w:r>
      <w:r w:rsidRPr="00973D68">
        <w:rPr>
          <w:rFonts w:ascii="Arial" w:hAnsi="Arial" w:cs="Arial"/>
          <w:color w:val="000000" w:themeColor="text1"/>
        </w:rPr>
        <w:t xml:space="preserve">o the </w:t>
      </w:r>
      <w:hyperlink r:id="rId8" w:history="1">
        <w:r w:rsidRPr="00973D68">
          <w:rPr>
            <w:rStyle w:val="Hyperlink"/>
            <w:rFonts w:ascii="Arial" w:hAnsi="Arial" w:cs="Arial"/>
            <w:color w:val="000000" w:themeColor="text1"/>
            <w:u w:val="none"/>
          </w:rPr>
          <w:t>National Quality Agenda IT System (NQA IT System).</w:t>
        </w:r>
      </w:hyperlink>
    </w:p>
    <w:p w14:paraId="7E7DE81A" w14:textId="77777777" w:rsidR="00973D68" w:rsidRPr="00973D68" w:rsidRDefault="00973D68" w:rsidP="00973D68">
      <w:pPr>
        <w:pStyle w:val="NormalWeb"/>
        <w:shd w:val="clear" w:color="auto" w:fill="FFFFFF"/>
        <w:spacing w:before="0" w:beforeAutospacing="0" w:after="0" w:afterAutospacing="0"/>
        <w:rPr>
          <w:rFonts w:ascii="Arial" w:hAnsi="Arial" w:cs="Arial"/>
        </w:rPr>
      </w:pPr>
    </w:p>
    <w:p w14:paraId="3F3E2566" w14:textId="77777777" w:rsidR="00973D68" w:rsidRPr="00973D68" w:rsidRDefault="00973D68" w:rsidP="00973D68">
      <w:pPr>
        <w:spacing w:line="240" w:lineRule="auto"/>
        <w:ind w:left="0" w:hanging="2"/>
        <w:rPr>
          <w:rFonts w:ascii="Arial" w:hAnsi="Arial" w:cs="Arial"/>
          <w:b/>
          <w:bCs/>
          <w:color w:val="000000" w:themeColor="text1"/>
        </w:rPr>
      </w:pPr>
      <w:r w:rsidRPr="00973D68">
        <w:rPr>
          <w:rFonts w:ascii="Arial" w:hAnsi="Arial" w:cs="Arial"/>
          <w:b/>
          <w:bCs/>
          <w:color w:val="000000" w:themeColor="text1"/>
        </w:rPr>
        <w:t xml:space="preserve">INCIDENT NOTIFICATION- STAFF MEMBER </w:t>
      </w:r>
    </w:p>
    <w:p w14:paraId="4E2D7D44" w14:textId="77777777" w:rsidR="00973D68" w:rsidRPr="00973D68" w:rsidRDefault="00973D68" w:rsidP="00973D68">
      <w:pPr>
        <w:pStyle w:val="NormalWeb"/>
        <w:shd w:val="clear" w:color="auto" w:fill="FFFFFF"/>
        <w:spacing w:before="0" w:beforeAutospacing="0" w:after="0" w:afterAutospacing="0"/>
        <w:rPr>
          <w:rFonts w:ascii="Arial" w:hAnsi="Arial" w:cs="Arial"/>
        </w:rPr>
      </w:pPr>
      <w:r w:rsidRPr="00973D68">
        <w:rPr>
          <w:rFonts w:ascii="Arial" w:hAnsi="Arial" w:cs="Arial"/>
        </w:rPr>
        <w:t>Within this policy a notifiable incident relates to a fatality in the workplace due to:</w:t>
      </w:r>
    </w:p>
    <w:p w14:paraId="422B70EB" w14:textId="77777777" w:rsidR="00973D68" w:rsidRPr="00973D68" w:rsidRDefault="00973D68" w:rsidP="00973D68">
      <w:pPr>
        <w:pStyle w:val="NormalWeb"/>
        <w:numPr>
          <w:ilvl w:val="0"/>
          <w:numId w:val="10"/>
        </w:numPr>
        <w:shd w:val="clear" w:color="auto" w:fill="FFFFFF"/>
        <w:spacing w:before="0" w:beforeAutospacing="0" w:after="0" w:afterAutospacing="0"/>
        <w:rPr>
          <w:rFonts w:ascii="Arial" w:hAnsi="Arial" w:cs="Arial"/>
        </w:rPr>
      </w:pPr>
      <w:r w:rsidRPr="00973D68">
        <w:rPr>
          <w:rFonts w:ascii="Arial" w:hAnsi="Arial" w:cs="Arial"/>
        </w:rPr>
        <w:t>an injury sustained in the course of a work activity</w:t>
      </w:r>
    </w:p>
    <w:p w14:paraId="1797D1B2" w14:textId="77777777" w:rsidR="00973D68" w:rsidRPr="00973D68" w:rsidRDefault="00973D68" w:rsidP="00973D68">
      <w:pPr>
        <w:pStyle w:val="NormalWeb"/>
        <w:numPr>
          <w:ilvl w:val="0"/>
          <w:numId w:val="10"/>
        </w:numPr>
        <w:shd w:val="clear" w:color="auto" w:fill="FFFFFF"/>
        <w:spacing w:before="0" w:beforeAutospacing="0" w:after="0" w:afterAutospacing="0"/>
        <w:rPr>
          <w:rFonts w:ascii="Arial" w:hAnsi="Arial" w:cs="Arial"/>
        </w:rPr>
      </w:pPr>
      <w:r w:rsidRPr="00973D68">
        <w:rPr>
          <w:rFonts w:ascii="Arial" w:hAnsi="Arial" w:cs="Arial"/>
        </w:rPr>
        <w:t xml:space="preserve">the result of someone else’s work activity or </w:t>
      </w:r>
    </w:p>
    <w:p w14:paraId="365469D7" w14:textId="77777777" w:rsidR="00973D68" w:rsidRPr="00973D68" w:rsidRDefault="00973D68" w:rsidP="00973D68">
      <w:pPr>
        <w:pStyle w:val="NormalWeb"/>
        <w:numPr>
          <w:ilvl w:val="0"/>
          <w:numId w:val="9"/>
        </w:numPr>
        <w:shd w:val="clear" w:color="auto" w:fill="FFFFFF"/>
        <w:spacing w:before="0" w:beforeAutospacing="0" w:after="0" w:afterAutospacing="0"/>
        <w:rPr>
          <w:rFonts w:ascii="Arial" w:hAnsi="Arial" w:cs="Arial"/>
        </w:rPr>
      </w:pPr>
      <w:r w:rsidRPr="00973D68">
        <w:rPr>
          <w:rFonts w:ascii="Arial" w:hAnsi="Arial" w:cs="Arial"/>
        </w:rPr>
        <w:t>natural cases such as heart attacks and strokes.</w:t>
      </w:r>
    </w:p>
    <w:p w14:paraId="5F6D1E37" w14:textId="77777777" w:rsidR="00973D68" w:rsidRPr="00973D68" w:rsidRDefault="00973D68" w:rsidP="00973D68">
      <w:pPr>
        <w:pStyle w:val="NormalWeb"/>
        <w:shd w:val="clear" w:color="auto" w:fill="FFFFFF"/>
        <w:spacing w:before="0" w:beforeAutospacing="0" w:after="0" w:afterAutospacing="0"/>
        <w:ind w:left="720"/>
        <w:rPr>
          <w:rFonts w:ascii="Arial" w:hAnsi="Arial" w:cs="Arial"/>
        </w:rPr>
      </w:pPr>
    </w:p>
    <w:p w14:paraId="782D1E43" w14:textId="59D5F1AC" w:rsidR="00973D68" w:rsidRPr="00973D68" w:rsidRDefault="00973D68" w:rsidP="00973D68">
      <w:pPr>
        <w:pStyle w:val="NormalWeb"/>
        <w:shd w:val="clear" w:color="auto" w:fill="FFFFFF"/>
        <w:spacing w:before="0" w:beforeAutospacing="0" w:after="0" w:afterAutospacing="0"/>
        <w:rPr>
          <w:rFonts w:ascii="Arial" w:hAnsi="Arial" w:cs="Arial"/>
        </w:rPr>
      </w:pPr>
      <w:r w:rsidRPr="00973D68">
        <w:rPr>
          <w:rFonts w:ascii="Arial" w:hAnsi="Arial" w:cs="Arial"/>
        </w:rPr>
        <w:t xml:space="preserve">Under the Work Health and Safety Act (2011) legislation, all businesses are mandated to immediately notify </w:t>
      </w:r>
      <w:r w:rsidRPr="00973D68">
        <w:rPr>
          <w:rFonts w:ascii="Arial" w:hAnsi="Arial" w:cs="Arial"/>
          <w:i/>
          <w:iCs/>
        </w:rPr>
        <w:t>SafeWork</w:t>
      </w:r>
      <w:r w:rsidRPr="00973D68">
        <w:rPr>
          <w:rFonts w:ascii="Arial" w:hAnsi="Arial" w:cs="Arial"/>
          <w:b/>
          <w:bCs/>
          <w:i/>
          <w:iCs/>
        </w:rPr>
        <w:t xml:space="preserve"> </w:t>
      </w:r>
      <w:r w:rsidRPr="00973D68">
        <w:rPr>
          <w:rFonts w:ascii="Arial" w:hAnsi="Arial" w:cs="Arial"/>
        </w:rPr>
        <w:t>a notifiable incident occurs. If the regulator stipulates, the incident site must be preserved until an inspector arrives or directs otherwise. Phone: 13 10 50</w:t>
      </w:r>
    </w:p>
    <w:p w14:paraId="75EEDAF6" w14:textId="77777777" w:rsidR="00973D68" w:rsidRPr="00973D68" w:rsidRDefault="00973D68" w:rsidP="00973D68">
      <w:pPr>
        <w:spacing w:after="120" w:line="240" w:lineRule="auto"/>
        <w:ind w:left="0" w:hanging="2"/>
        <w:rPr>
          <w:rFonts w:ascii="Arial" w:hAnsi="Arial" w:cs="Arial"/>
          <w:b/>
        </w:rPr>
      </w:pPr>
    </w:p>
    <w:p w14:paraId="540204BC" w14:textId="77777777" w:rsidR="00973D68" w:rsidRDefault="00973D68" w:rsidP="00973D68">
      <w:pPr>
        <w:spacing w:after="120" w:line="240" w:lineRule="auto"/>
        <w:ind w:left="0" w:hanging="2"/>
        <w:rPr>
          <w:rFonts w:ascii="Arial" w:hAnsi="Arial" w:cs="Arial"/>
        </w:rPr>
      </w:pPr>
      <w:r w:rsidRPr="00973D68">
        <w:rPr>
          <w:rFonts w:ascii="Arial" w:hAnsi="Arial" w:cs="Arial"/>
        </w:rPr>
        <w:t xml:space="preserve">Although there is no specific requirement stipulated in the National Law and National Regulations for reporting a death of a staff member, the approved provider must notify the state regulatory body if any circumstance arises at the </w:t>
      </w:r>
      <w:r>
        <w:rPr>
          <w:rFonts w:ascii="Arial" w:hAnsi="Arial" w:cs="Arial"/>
        </w:rPr>
        <w:t xml:space="preserve"> </w:t>
      </w:r>
    </w:p>
    <w:p w14:paraId="7EB3FEE4" w14:textId="77777777" w:rsidR="00973D68" w:rsidRDefault="00973D68" w:rsidP="00973D68">
      <w:pPr>
        <w:spacing w:after="120" w:line="240" w:lineRule="auto"/>
        <w:ind w:left="0" w:hanging="2"/>
        <w:rPr>
          <w:rFonts w:ascii="Arial" w:hAnsi="Arial" w:cs="Arial"/>
        </w:rPr>
      </w:pPr>
    </w:p>
    <w:p w14:paraId="6752FB7D" w14:textId="6C7C7C28" w:rsidR="00973D68" w:rsidRPr="00973D68" w:rsidRDefault="00973D68" w:rsidP="00973D68">
      <w:pPr>
        <w:spacing w:after="120" w:line="240" w:lineRule="auto"/>
        <w:ind w:left="0" w:hanging="2"/>
        <w:rPr>
          <w:rFonts w:ascii="Arial" w:hAnsi="Arial" w:cs="Arial"/>
        </w:rPr>
      </w:pPr>
      <w:r w:rsidRPr="00973D68">
        <w:rPr>
          <w:rFonts w:ascii="Arial" w:hAnsi="Arial" w:cs="Arial"/>
        </w:rPr>
        <w:t>service that may pose a risk to the health, safety or wellbeing of a child or children attending the OSHC Service [S. 174(2) (a) and Reg. 176 (2) (a)].</w:t>
      </w:r>
    </w:p>
    <w:p w14:paraId="7586C871" w14:textId="77777777" w:rsidR="00973D68" w:rsidRPr="00973D68" w:rsidRDefault="00973D68" w:rsidP="00973D68">
      <w:pPr>
        <w:spacing w:line="240" w:lineRule="auto"/>
        <w:ind w:left="0" w:hanging="2"/>
        <w:rPr>
          <w:rFonts w:ascii="Arial" w:hAnsi="Arial" w:cs="Arial"/>
        </w:rPr>
      </w:pPr>
      <w:r w:rsidRPr="00973D68">
        <w:rPr>
          <w:rFonts w:ascii="Arial" w:hAnsi="Arial" w:cs="Arial"/>
        </w:rPr>
        <w:t xml:space="preserve">The unexpected death of a staff member could be viewed as a serious incident. Notification to the regulatory authorities must be made within 24 hours. This must be done by logging into the National Quality Agenda IT System (NQA IT System). </w:t>
      </w:r>
    </w:p>
    <w:p w14:paraId="4EC495AE" w14:textId="77777777" w:rsidR="00973D68" w:rsidRPr="00973D68" w:rsidRDefault="00973D68" w:rsidP="00973D68">
      <w:pPr>
        <w:spacing w:line="240" w:lineRule="auto"/>
        <w:ind w:left="0" w:hanging="2"/>
        <w:rPr>
          <w:rFonts w:ascii="Arial" w:hAnsi="Arial" w:cs="Arial"/>
          <w:b/>
          <w:bCs/>
          <w:color w:val="000000" w:themeColor="text1"/>
        </w:rPr>
      </w:pPr>
    </w:p>
    <w:p w14:paraId="66AF0D00" w14:textId="77777777" w:rsidR="00973D68" w:rsidRPr="00973D68" w:rsidRDefault="00973D68" w:rsidP="00973D68">
      <w:pPr>
        <w:spacing w:line="240" w:lineRule="auto"/>
        <w:ind w:left="0" w:hanging="2"/>
        <w:rPr>
          <w:rFonts w:ascii="Arial" w:hAnsi="Arial" w:cs="Arial"/>
          <w:b/>
          <w:bCs/>
          <w:color w:val="000000" w:themeColor="text1"/>
        </w:rPr>
      </w:pPr>
      <w:r w:rsidRPr="00973D68">
        <w:rPr>
          <w:rFonts w:ascii="Arial" w:hAnsi="Arial" w:cs="Arial"/>
          <w:b/>
          <w:bCs/>
          <w:color w:val="000000" w:themeColor="text1"/>
        </w:rPr>
        <w:t>KEEPING CHILDREN’S RECORDS</w:t>
      </w:r>
    </w:p>
    <w:p w14:paraId="64929C34" w14:textId="77777777" w:rsidR="00973D68" w:rsidRPr="00973D68" w:rsidRDefault="00973D68" w:rsidP="00973D68">
      <w:pPr>
        <w:shd w:val="clear" w:color="auto" w:fill="FFFFFF"/>
        <w:spacing w:line="240" w:lineRule="auto"/>
        <w:ind w:left="0" w:hanging="2"/>
        <w:rPr>
          <w:rFonts w:ascii="Arial" w:hAnsi="Arial" w:cs="Arial"/>
        </w:rPr>
      </w:pPr>
      <w:r w:rsidRPr="00973D68">
        <w:rPr>
          <w:rFonts w:ascii="Arial" w:hAnsi="Arial" w:cs="Arial"/>
        </w:rPr>
        <w:t>In the event of the death of a child whilst being cared for at the Service, records must be kept for 7 years from the date of the child’s death. [Reg. 183 (c)]</w:t>
      </w:r>
    </w:p>
    <w:p w14:paraId="677F639C" w14:textId="77777777" w:rsidR="00973D68" w:rsidRPr="00973D68" w:rsidRDefault="00973D68" w:rsidP="00973D68">
      <w:pPr>
        <w:spacing w:line="240" w:lineRule="auto"/>
        <w:ind w:left="0" w:hanging="2"/>
        <w:rPr>
          <w:rFonts w:ascii="Arial" w:hAnsi="Arial" w:cs="Arial"/>
          <w:color w:val="008000"/>
          <w:lang w:val="en-US"/>
        </w:rPr>
      </w:pPr>
    </w:p>
    <w:p w14:paraId="1D1D4705" w14:textId="77777777" w:rsidR="00973D68" w:rsidRPr="00973D68" w:rsidRDefault="00973D68" w:rsidP="00973D68">
      <w:pPr>
        <w:spacing w:line="240" w:lineRule="auto"/>
        <w:ind w:left="0" w:hanging="2"/>
        <w:rPr>
          <w:rFonts w:ascii="Arial" w:hAnsi="Arial" w:cs="Arial"/>
          <w:b/>
          <w:bCs/>
          <w:color w:val="000000" w:themeColor="text1"/>
        </w:rPr>
      </w:pPr>
      <w:r w:rsidRPr="00973D68">
        <w:rPr>
          <w:rFonts w:ascii="Arial" w:hAnsi="Arial" w:cs="Arial"/>
          <w:b/>
          <w:bCs/>
          <w:color w:val="000000" w:themeColor="text1"/>
          <w:lang w:val="en-US"/>
        </w:rPr>
        <w:t>INITIAL ACTION AND IMPLEMENTATION</w:t>
      </w:r>
    </w:p>
    <w:p w14:paraId="073A3B26" w14:textId="77777777" w:rsidR="00973D68" w:rsidRPr="00973D68" w:rsidRDefault="00973D68" w:rsidP="00973D68">
      <w:pPr>
        <w:spacing w:line="240" w:lineRule="auto"/>
        <w:ind w:left="0" w:hanging="2"/>
        <w:rPr>
          <w:rFonts w:ascii="Arial" w:hAnsi="Arial" w:cs="Arial"/>
        </w:rPr>
      </w:pPr>
      <w:r w:rsidRPr="00973D68">
        <w:rPr>
          <w:rFonts w:ascii="Arial" w:hAnsi="Arial" w:cs="Arial"/>
        </w:rPr>
        <w:t xml:space="preserve">Management, staff and educators will ensure that immediate and appropriate action is taken in the event of the death of a child or staff member whilst at the OSHC Service by following and implementing the following procedures: </w:t>
      </w:r>
    </w:p>
    <w:p w14:paraId="5FFBDA59" w14:textId="77777777"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assess the situation as per service and First Aid procedures for any immediate danger to other staff and children</w:t>
      </w:r>
    </w:p>
    <w:p w14:paraId="5BF4755A" w14:textId="77777777"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provide immediate first aid and/or CPR in accordance with current First Aid training</w:t>
      </w:r>
    </w:p>
    <w:p w14:paraId="4C46E28C" w14:textId="77777777" w:rsidR="00973D68" w:rsidRPr="00973D68" w:rsidRDefault="00973D68" w:rsidP="00973D68">
      <w:pPr>
        <w:pStyle w:val="ListParagraph"/>
        <w:numPr>
          <w:ilvl w:val="0"/>
          <w:numId w:val="6"/>
        </w:numPr>
        <w:suppressAutoHyphens w:val="0"/>
        <w:overflowPunct/>
        <w:autoSpaceDE/>
        <w:autoSpaceDN/>
        <w:adjustRightInd/>
        <w:spacing w:after="160" w:line="240" w:lineRule="auto"/>
        <w:ind w:leftChars="0" w:left="3" w:firstLineChars="0" w:hanging="5"/>
        <w:textDirection w:val="lrTb"/>
        <w:textAlignment w:val="auto"/>
        <w:outlineLvl w:val="9"/>
        <w:rPr>
          <w:rFonts w:ascii="Arial" w:hAnsi="Arial" w:cs="Arial"/>
        </w:rPr>
      </w:pPr>
      <w:r w:rsidRPr="00973D68">
        <w:rPr>
          <w:rFonts w:ascii="Arial" w:hAnsi="Arial" w:cs="Arial"/>
        </w:rPr>
        <w:t>call an Ambulance immediately on 000</w:t>
      </w:r>
    </w:p>
    <w:p w14:paraId="566E016E" w14:textId="77777777" w:rsidR="00973D68" w:rsidRPr="00973D68" w:rsidRDefault="00973D68" w:rsidP="00973D68">
      <w:pPr>
        <w:pStyle w:val="ListParagraph"/>
        <w:numPr>
          <w:ilvl w:val="0"/>
          <w:numId w:val="6"/>
        </w:numPr>
        <w:suppressAutoHyphens w:val="0"/>
        <w:overflowPunct/>
        <w:autoSpaceDE/>
        <w:autoSpaceDN/>
        <w:adjustRightInd/>
        <w:spacing w:after="160" w:line="240" w:lineRule="auto"/>
        <w:ind w:leftChars="0" w:left="3" w:firstLineChars="0" w:hanging="5"/>
        <w:textDirection w:val="lrTb"/>
        <w:textAlignment w:val="auto"/>
        <w:outlineLvl w:val="9"/>
        <w:rPr>
          <w:rFonts w:ascii="Arial" w:hAnsi="Arial" w:cs="Arial"/>
        </w:rPr>
      </w:pPr>
      <w:r w:rsidRPr="00973D68">
        <w:rPr>
          <w:rFonts w:ascii="Arial" w:hAnsi="Arial" w:cs="Arial"/>
        </w:rPr>
        <w:t>assess the situation as per first aid procedures for any immediate danger to other staff and/or children</w:t>
      </w:r>
    </w:p>
    <w:p w14:paraId="5539BA5E" w14:textId="77777777"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management/responsible person will call the emergency contact person of the staff member</w:t>
      </w:r>
    </w:p>
    <w:p w14:paraId="22AF8716" w14:textId="77777777"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the Service must not advise parents of the death of their child: medical staff/emergency services will advise families of the situation</w:t>
      </w:r>
    </w:p>
    <w:p w14:paraId="42DE0FCA" w14:textId="77777777"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 xml:space="preserve">notify regulatory authorities including Police </w:t>
      </w:r>
    </w:p>
    <w:p w14:paraId="5C108615" w14:textId="77777777"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notify the approved provider (if not at the Service)</w:t>
      </w:r>
    </w:p>
    <w:p w14:paraId="00F4BB55" w14:textId="77777777"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 xml:space="preserve">the responsible person will complete in detail the Service’s </w:t>
      </w:r>
      <w:r w:rsidRPr="00973D68">
        <w:rPr>
          <w:rFonts w:ascii="Arial" w:hAnsi="Arial" w:cs="Arial"/>
          <w:i/>
        </w:rPr>
        <w:t xml:space="preserve">Incident, injury, trauma and illness </w:t>
      </w:r>
      <w:r w:rsidRPr="00973D68">
        <w:rPr>
          <w:rFonts w:ascii="Arial" w:hAnsi="Arial" w:cs="Arial"/>
        </w:rPr>
        <w:t>form</w:t>
      </w:r>
    </w:p>
    <w:p w14:paraId="47C36E57" w14:textId="4D60924E" w:rsidR="00973D68" w:rsidRPr="00973D68" w:rsidRDefault="00973D68" w:rsidP="00973D68">
      <w:pPr>
        <w:pStyle w:val="ListParagraph"/>
        <w:numPr>
          <w:ilvl w:val="0"/>
          <w:numId w:val="6"/>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the approved provider will log the incident on the NQA IT System, within 24 hours attaching incident form and evidence</w:t>
      </w:r>
      <w:r w:rsidRPr="00973D68">
        <w:rPr>
          <w:rFonts w:ascii="Arial" w:hAnsi="Arial" w:cs="Arial"/>
          <w:color w:val="0000FF"/>
          <w:u w:val="single"/>
        </w:rPr>
        <w:t xml:space="preserve">  </w:t>
      </w:r>
    </w:p>
    <w:p w14:paraId="2F6CDDDE" w14:textId="08F817F4" w:rsidR="00973D68" w:rsidRPr="00973D68" w:rsidRDefault="00973D68" w:rsidP="00973D68">
      <w:pPr>
        <w:pStyle w:val="ListParagraph"/>
        <w:numPr>
          <w:ilvl w:val="0"/>
          <w:numId w:val="6"/>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 xml:space="preserve">notify </w:t>
      </w:r>
      <w:r w:rsidRPr="00973D68">
        <w:rPr>
          <w:rFonts w:ascii="Arial" w:hAnsi="Arial" w:cs="Arial"/>
          <w:color w:val="000000" w:themeColor="text1"/>
        </w:rPr>
        <w:t xml:space="preserve">SafeWork NSW </w:t>
      </w:r>
      <w:r w:rsidRPr="00973D68">
        <w:rPr>
          <w:rFonts w:ascii="Arial" w:hAnsi="Arial" w:cs="Arial"/>
        </w:rPr>
        <w:t>within the first hour of the incident/fatality occurring</w:t>
      </w:r>
    </w:p>
    <w:p w14:paraId="7E885FEB" w14:textId="77777777" w:rsidR="00973D68" w:rsidRPr="00973D68" w:rsidRDefault="00973D68" w:rsidP="00973D68">
      <w:pPr>
        <w:pStyle w:val="ListParagraph"/>
        <w:numPr>
          <w:ilvl w:val="0"/>
          <w:numId w:val="6"/>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secure the area around where the fatality occurred to prevent further incident or injury and to adhere to any non-disturbance requirements for notification of a notifiable incident under Work Health and Safety Act 2011</w:t>
      </w:r>
    </w:p>
    <w:p w14:paraId="50D4A525" w14:textId="77777777" w:rsidR="00973D68" w:rsidRPr="00973D68" w:rsidRDefault="00973D68" w:rsidP="00973D68">
      <w:pPr>
        <w:pStyle w:val="ListParagraph"/>
        <w:numPr>
          <w:ilvl w:val="0"/>
          <w:numId w:val="6"/>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 xml:space="preserve">management/approved provider will contact the insurance company. </w:t>
      </w:r>
    </w:p>
    <w:p w14:paraId="08D05024" w14:textId="77777777" w:rsidR="00973D68" w:rsidRPr="00973D68" w:rsidRDefault="00973D68" w:rsidP="00973D68">
      <w:pPr>
        <w:pStyle w:val="ListParagraph"/>
        <w:spacing w:after="120" w:line="240" w:lineRule="auto"/>
        <w:ind w:left="0" w:hanging="2"/>
        <w:rPr>
          <w:rFonts w:ascii="Arial" w:hAnsi="Arial" w:cs="Arial"/>
        </w:rPr>
      </w:pPr>
    </w:p>
    <w:p w14:paraId="3A9F246F" w14:textId="77777777" w:rsidR="00973D68" w:rsidRPr="00973D68" w:rsidRDefault="00973D68" w:rsidP="00973D68">
      <w:pPr>
        <w:spacing w:line="240" w:lineRule="auto"/>
        <w:ind w:left="0" w:hanging="2"/>
        <w:rPr>
          <w:rFonts w:ascii="Arial" w:hAnsi="Arial" w:cs="Arial"/>
          <w:b/>
          <w:bCs/>
          <w:color w:val="000000" w:themeColor="text1"/>
        </w:rPr>
      </w:pPr>
      <w:r w:rsidRPr="00973D68">
        <w:rPr>
          <w:rFonts w:ascii="Arial" w:hAnsi="Arial" w:cs="Arial"/>
          <w:b/>
          <w:bCs/>
          <w:color w:val="000000" w:themeColor="text1"/>
          <w:lang w:val="en-US"/>
        </w:rPr>
        <w:t xml:space="preserve">THE APPROVED PROVIDER/NOMINATED SUPERVISOR AND EDUCATORS WILL: </w:t>
      </w:r>
    </w:p>
    <w:p w14:paraId="06458860" w14:textId="77777777" w:rsidR="00973D68" w:rsidRPr="00973D68" w:rsidRDefault="00973D68" w:rsidP="00973D68">
      <w:pPr>
        <w:pStyle w:val="ListParagraph"/>
        <w:numPr>
          <w:ilvl w:val="0"/>
          <w:numId w:val="7"/>
        </w:numPr>
        <w:shd w:val="clear" w:color="auto" w:fill="FFFFFF"/>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bookmarkStart w:id="0" w:name="_Hlk126154071"/>
      <w:r w:rsidRPr="00973D68">
        <w:rPr>
          <w:rFonts w:ascii="Arial" w:hAnsi="Arial" w:cs="Arial"/>
        </w:rPr>
        <w:t>ensure educators, staff, students, visitors and volunteers have knowledge of and adhere to this policy</w:t>
      </w:r>
    </w:p>
    <w:bookmarkEnd w:id="0"/>
    <w:p w14:paraId="5BEF4BB4" w14:textId="77777777" w:rsidR="00973D68" w:rsidRDefault="00973D68" w:rsidP="00973D68">
      <w:pPr>
        <w:pStyle w:val="ListParagraph"/>
        <w:numPr>
          <w:ilvl w:val="0"/>
          <w:numId w:val="7"/>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 xml:space="preserve">follow directions/protocols provided by the regulatory authority/ SafeWork. Request support for protocols when notifying families and </w:t>
      </w:r>
      <w:proofErr w:type="gramStart"/>
      <w:r w:rsidRPr="00973D68">
        <w:rPr>
          <w:rFonts w:ascii="Arial" w:hAnsi="Arial" w:cs="Arial"/>
        </w:rPr>
        <w:t>children;</w:t>
      </w:r>
      <w:proofErr w:type="gramEnd"/>
      <w:r w:rsidRPr="00973D68">
        <w:rPr>
          <w:rFonts w:ascii="Arial" w:hAnsi="Arial" w:cs="Arial"/>
        </w:rPr>
        <w:t xml:space="preserve"> </w:t>
      </w:r>
    </w:p>
    <w:p w14:paraId="0E2383B6" w14:textId="77777777" w:rsidR="00973D68" w:rsidRDefault="00973D68" w:rsidP="00973D68">
      <w:pPr>
        <w:pStyle w:val="ListParagraph"/>
        <w:suppressAutoHyphens w:val="0"/>
        <w:overflowPunct/>
        <w:autoSpaceDE/>
        <w:autoSpaceDN/>
        <w:adjustRightInd/>
        <w:spacing w:line="240" w:lineRule="auto"/>
        <w:ind w:leftChars="0" w:left="3" w:firstLineChars="0" w:firstLine="0"/>
        <w:textDirection w:val="lrTb"/>
        <w:textAlignment w:val="auto"/>
        <w:outlineLvl w:val="9"/>
        <w:rPr>
          <w:rFonts w:ascii="Arial" w:hAnsi="Arial" w:cs="Arial"/>
        </w:rPr>
      </w:pPr>
    </w:p>
    <w:p w14:paraId="771AFEAC" w14:textId="77777777" w:rsidR="00973D68" w:rsidRDefault="00973D68" w:rsidP="00973D68">
      <w:pPr>
        <w:pStyle w:val="ListParagraph"/>
        <w:suppressAutoHyphens w:val="0"/>
        <w:overflowPunct/>
        <w:autoSpaceDE/>
        <w:autoSpaceDN/>
        <w:adjustRightInd/>
        <w:spacing w:line="240" w:lineRule="auto"/>
        <w:ind w:leftChars="0" w:left="3" w:firstLineChars="0" w:firstLine="0"/>
        <w:textDirection w:val="lrTb"/>
        <w:textAlignment w:val="auto"/>
        <w:outlineLvl w:val="9"/>
        <w:rPr>
          <w:rFonts w:ascii="Arial" w:hAnsi="Arial" w:cs="Arial"/>
        </w:rPr>
      </w:pPr>
    </w:p>
    <w:p w14:paraId="348D7A61" w14:textId="03809684" w:rsidR="00973D68" w:rsidRPr="00973D68" w:rsidRDefault="00973D68" w:rsidP="00973D68">
      <w:pPr>
        <w:pStyle w:val="ListParagraph"/>
        <w:suppressAutoHyphens w:val="0"/>
        <w:overflowPunct/>
        <w:autoSpaceDE/>
        <w:autoSpaceDN/>
        <w:adjustRightInd/>
        <w:spacing w:line="240" w:lineRule="auto"/>
        <w:ind w:leftChars="0" w:left="3" w:firstLineChars="0" w:firstLine="0"/>
        <w:textDirection w:val="lrTb"/>
        <w:textAlignment w:val="auto"/>
        <w:outlineLvl w:val="9"/>
        <w:rPr>
          <w:rFonts w:ascii="Arial" w:hAnsi="Arial" w:cs="Arial"/>
        </w:rPr>
      </w:pPr>
      <w:r w:rsidRPr="00973D68">
        <w:rPr>
          <w:rFonts w:ascii="Arial" w:hAnsi="Arial" w:cs="Arial"/>
        </w:rPr>
        <w:t>sharing information with a coordinated and effective response and assistance to manage social media adhering to privacy and confidentiality laws</w:t>
      </w:r>
    </w:p>
    <w:p w14:paraId="329CBB39" w14:textId="77777777" w:rsidR="00973D68" w:rsidRPr="00973D68" w:rsidRDefault="00973D68" w:rsidP="00973D68">
      <w:pPr>
        <w:pStyle w:val="ListParagraph"/>
        <w:numPr>
          <w:ilvl w:val="0"/>
          <w:numId w:val="7"/>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ensure parents, families, children and educators receive adequate and appropriate post-incident support</w:t>
      </w:r>
    </w:p>
    <w:p w14:paraId="41C74755" w14:textId="77777777" w:rsidR="00973D68" w:rsidRPr="00973D68" w:rsidRDefault="00973D68" w:rsidP="00973D68">
      <w:pPr>
        <w:pStyle w:val="ListParagraph"/>
        <w:numPr>
          <w:ilvl w:val="0"/>
          <w:numId w:val="7"/>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provide support and comfort to the family of the colleague (phone calls, reassurance, legal advice, workers compensation information etc.)</w:t>
      </w:r>
    </w:p>
    <w:p w14:paraId="1508689D" w14:textId="77777777" w:rsidR="00973D68" w:rsidRPr="00973D68" w:rsidRDefault="00973D68" w:rsidP="00973D68">
      <w:pPr>
        <w:pStyle w:val="ListParagraph"/>
        <w:numPr>
          <w:ilvl w:val="0"/>
          <w:numId w:val="7"/>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transition children away from the area</w:t>
      </w:r>
    </w:p>
    <w:p w14:paraId="7EA2159D" w14:textId="77777777" w:rsidR="00973D68" w:rsidRPr="00973D68" w:rsidRDefault="00973D68" w:rsidP="00973D68">
      <w:pPr>
        <w:pStyle w:val="ListParagraph"/>
        <w:numPr>
          <w:ilvl w:val="0"/>
          <w:numId w:val="7"/>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 xml:space="preserve">demonstrate sensitivity, open mindedness and a balanced approach </w:t>
      </w:r>
    </w:p>
    <w:p w14:paraId="2B242C49"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recognise and support cultural needs of staff, children and families</w:t>
      </w:r>
    </w:p>
    <w:p w14:paraId="25C3B6ED"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ensure all evidence is preserved</w:t>
      </w:r>
    </w:p>
    <w:p w14:paraId="604D63BC"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maintain accurate and detailed record keeping</w:t>
      </w:r>
    </w:p>
    <w:p w14:paraId="13F801A2"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contact their legal representative for support and direction</w:t>
      </w:r>
    </w:p>
    <w:p w14:paraId="2C6371A1"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establish protocols for staff and educators to discuss the traumatic event</w:t>
      </w:r>
    </w:p>
    <w:p w14:paraId="7E0AF5CA"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advise staff of social media protocol for the event</w:t>
      </w:r>
    </w:p>
    <w:p w14:paraId="05845174"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provide professional and sensitive communication with families of the Service</w:t>
      </w:r>
    </w:p>
    <w:p w14:paraId="6098B0CB" w14:textId="77777777" w:rsidR="00973D68" w:rsidRPr="00973D68" w:rsidRDefault="00973D68" w:rsidP="00973D68">
      <w:pPr>
        <w:pStyle w:val="ListParagraph"/>
        <w:numPr>
          <w:ilvl w:val="0"/>
          <w:numId w:val="7"/>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engage the services of health care professionals (counselling and support for staff)</w:t>
      </w:r>
    </w:p>
    <w:p w14:paraId="5CC339EE" w14:textId="77777777" w:rsidR="00973D68" w:rsidRPr="00973D68" w:rsidRDefault="00973D68" w:rsidP="00973D68">
      <w:pPr>
        <w:pStyle w:val="ListParagraph"/>
        <w:numPr>
          <w:ilvl w:val="0"/>
          <w:numId w:val="7"/>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cooperate on an ongoing basis with inter-agencies involved in the investigation</w:t>
      </w:r>
    </w:p>
    <w:p w14:paraId="489245AA" w14:textId="77777777" w:rsidR="00973D68" w:rsidRPr="00973D68" w:rsidRDefault="00973D68" w:rsidP="00973D68">
      <w:pPr>
        <w:spacing w:line="240" w:lineRule="auto"/>
        <w:ind w:left="0" w:hanging="2"/>
        <w:rPr>
          <w:rFonts w:ascii="Arial" w:hAnsi="Arial" w:cs="Arial"/>
        </w:rPr>
      </w:pPr>
    </w:p>
    <w:p w14:paraId="2E875B4F" w14:textId="77777777" w:rsidR="00973D68" w:rsidRPr="00973D68" w:rsidRDefault="00973D68" w:rsidP="00973D68">
      <w:pPr>
        <w:spacing w:line="240" w:lineRule="auto"/>
        <w:ind w:left="0" w:hanging="2"/>
        <w:rPr>
          <w:rFonts w:ascii="Arial" w:hAnsi="Arial" w:cs="Arial"/>
          <w:b/>
          <w:bCs/>
          <w:color w:val="000000" w:themeColor="text1"/>
        </w:rPr>
      </w:pPr>
      <w:r w:rsidRPr="00973D68">
        <w:rPr>
          <w:rFonts w:ascii="Arial" w:hAnsi="Arial" w:cs="Arial"/>
          <w:b/>
          <w:bCs/>
          <w:color w:val="000000" w:themeColor="text1"/>
          <w:lang w:val="en-US"/>
        </w:rPr>
        <w:t xml:space="preserve">CARING FOR THE WELLBEING OF EDUCATORS, CHILDREN AND FAMILIES </w:t>
      </w:r>
    </w:p>
    <w:p w14:paraId="7473338F" w14:textId="0426782F" w:rsidR="00973D68" w:rsidRPr="00973D68" w:rsidRDefault="00973D68" w:rsidP="00973D68">
      <w:pPr>
        <w:spacing w:line="240" w:lineRule="auto"/>
        <w:ind w:left="0" w:hanging="2"/>
        <w:rPr>
          <w:rFonts w:ascii="Arial" w:hAnsi="Arial" w:cs="Arial"/>
        </w:rPr>
      </w:pPr>
      <w:r w:rsidRPr="00973D68">
        <w:rPr>
          <w:rFonts w:ascii="Arial" w:hAnsi="Arial" w:cs="Arial"/>
        </w:rPr>
        <w:t xml:space="preserve">Our Service will engage health professionals who may include child and family counsellors and psychologists to support our educators during this profoundly difficult time. Health professionals will assist educators to be sensitive and mindful of the impact such an event has had on all stakeholders. With professional guidance and support, we will encourage children to express their emotions and feelings and implement strategies to assist and guide children’s process of grieving and re-engage children in learning. </w:t>
      </w:r>
    </w:p>
    <w:p w14:paraId="028DE173" w14:textId="77777777" w:rsidR="00973D68" w:rsidRPr="00973D68" w:rsidRDefault="00973D68" w:rsidP="00973D68">
      <w:pPr>
        <w:spacing w:line="240" w:lineRule="auto"/>
        <w:ind w:left="0" w:hanging="2"/>
        <w:rPr>
          <w:rFonts w:ascii="Arial" w:hAnsi="Arial" w:cs="Arial"/>
        </w:rPr>
      </w:pPr>
    </w:p>
    <w:p w14:paraId="180EACDB" w14:textId="77777777" w:rsidR="00973D68" w:rsidRPr="00973D68" w:rsidRDefault="00973D68" w:rsidP="00973D68">
      <w:pPr>
        <w:spacing w:line="240" w:lineRule="auto"/>
        <w:ind w:left="0" w:hanging="2"/>
        <w:rPr>
          <w:rFonts w:ascii="Arial" w:hAnsi="Arial" w:cs="Arial"/>
        </w:rPr>
      </w:pPr>
      <w:r w:rsidRPr="00973D68">
        <w:rPr>
          <w:rFonts w:ascii="Arial" w:hAnsi="Arial" w:cs="Arial"/>
        </w:rPr>
        <w:t>Educators will support children’s understanding of grief and loss by:</w:t>
      </w:r>
    </w:p>
    <w:p w14:paraId="060A0A42" w14:textId="77777777" w:rsidR="00973D68" w:rsidRPr="00973D68" w:rsidRDefault="00973D68" w:rsidP="00973D68">
      <w:pPr>
        <w:pStyle w:val="ListParagraph"/>
        <w:numPr>
          <w:ilvl w:val="0"/>
          <w:numId w:val="11"/>
        </w:numPr>
        <w:suppressAutoHyphens w:val="0"/>
        <w:overflowPunct/>
        <w:autoSpaceDE/>
        <w:autoSpaceDN/>
        <w:adjustRightInd/>
        <w:spacing w:line="240" w:lineRule="auto"/>
        <w:ind w:leftChars="0" w:left="3" w:right="-188" w:firstLineChars="0" w:hanging="5"/>
        <w:textDirection w:val="lrTb"/>
        <w:textAlignment w:val="auto"/>
        <w:outlineLvl w:val="9"/>
        <w:rPr>
          <w:rFonts w:ascii="Arial" w:hAnsi="Arial" w:cs="Arial"/>
        </w:rPr>
      </w:pPr>
      <w:r w:rsidRPr="00973D68">
        <w:rPr>
          <w:rFonts w:ascii="Arial" w:hAnsi="Arial" w:cs="Arial"/>
        </w:rPr>
        <w:t>answering questions simply and honestly</w:t>
      </w:r>
    </w:p>
    <w:p w14:paraId="4A382F09" w14:textId="77777777" w:rsidR="00973D68" w:rsidRPr="00973D68" w:rsidRDefault="00973D68" w:rsidP="00973D68">
      <w:pPr>
        <w:pStyle w:val="ListParagraph"/>
        <w:numPr>
          <w:ilvl w:val="0"/>
          <w:numId w:val="11"/>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 xml:space="preserve">allowing children to express their emotions and feelings </w:t>
      </w:r>
    </w:p>
    <w:p w14:paraId="68715AC9" w14:textId="77777777" w:rsidR="00973D68" w:rsidRPr="00973D68" w:rsidRDefault="00973D68" w:rsidP="00973D68">
      <w:pPr>
        <w:pStyle w:val="ListParagraph"/>
        <w:numPr>
          <w:ilvl w:val="0"/>
          <w:numId w:val="11"/>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provide appropriate comfort</w:t>
      </w:r>
    </w:p>
    <w:p w14:paraId="5FB4CE26" w14:textId="77777777" w:rsidR="00973D68" w:rsidRPr="00973D68" w:rsidRDefault="00973D68" w:rsidP="00973D68">
      <w:pPr>
        <w:pStyle w:val="ListParagraph"/>
        <w:numPr>
          <w:ilvl w:val="0"/>
          <w:numId w:val="11"/>
        </w:numPr>
        <w:suppressAutoHyphens w:val="0"/>
        <w:overflowPunct/>
        <w:autoSpaceDE/>
        <w:autoSpaceDN/>
        <w:adjustRightInd/>
        <w:spacing w:line="240" w:lineRule="auto"/>
        <w:ind w:leftChars="0" w:left="3" w:right="-188" w:firstLineChars="0" w:hanging="5"/>
        <w:textDirection w:val="lrTb"/>
        <w:textAlignment w:val="auto"/>
        <w:outlineLvl w:val="9"/>
        <w:rPr>
          <w:rFonts w:ascii="Arial" w:hAnsi="Arial" w:cs="Arial"/>
        </w:rPr>
      </w:pPr>
      <w:r w:rsidRPr="00973D68">
        <w:rPr>
          <w:rFonts w:ascii="Arial" w:hAnsi="Arial" w:cs="Arial"/>
        </w:rPr>
        <w:t>implement a range of learning experiences to express their thoughts- drawing, movement, play</w:t>
      </w:r>
    </w:p>
    <w:p w14:paraId="36556EAF" w14:textId="77777777" w:rsidR="00973D68" w:rsidRPr="00973D68" w:rsidRDefault="00973D68" w:rsidP="00973D68">
      <w:pPr>
        <w:pStyle w:val="ListParagraph"/>
        <w:numPr>
          <w:ilvl w:val="0"/>
          <w:numId w:val="11"/>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create a safe space for time alone when needed</w:t>
      </w:r>
    </w:p>
    <w:p w14:paraId="0683F21D" w14:textId="77777777" w:rsidR="00973D68" w:rsidRPr="00973D68" w:rsidRDefault="00973D68" w:rsidP="00973D68">
      <w:pPr>
        <w:spacing w:line="240" w:lineRule="auto"/>
        <w:ind w:left="0" w:hanging="2"/>
        <w:rPr>
          <w:rFonts w:ascii="Arial" w:hAnsi="Arial" w:cs="Arial"/>
        </w:rPr>
      </w:pPr>
    </w:p>
    <w:p w14:paraId="0EEC0167" w14:textId="6D3DF3FD" w:rsidR="00973D68" w:rsidRPr="00973D68" w:rsidRDefault="00973D68" w:rsidP="00973D68">
      <w:pPr>
        <w:spacing w:line="240" w:lineRule="auto"/>
        <w:ind w:left="0" w:hanging="2"/>
        <w:rPr>
          <w:rFonts w:ascii="Arial" w:hAnsi="Arial" w:cs="Arial"/>
        </w:rPr>
      </w:pPr>
      <w:r w:rsidRPr="00973D68">
        <w:rPr>
          <w:rFonts w:ascii="Arial" w:hAnsi="Arial" w:cs="Arial"/>
        </w:rPr>
        <w:t xml:space="preserve">Our service will seek advice and support from health professionals to provide appropriate materials to send home to families to assist in understanding the effects of trauma on children and possible changes in behaviour following the unexpected death of a child in our Service. </w:t>
      </w:r>
    </w:p>
    <w:p w14:paraId="0EFE8F1C" w14:textId="77777777" w:rsidR="00973D68" w:rsidRPr="00973D68" w:rsidRDefault="00973D68" w:rsidP="00973D68">
      <w:pPr>
        <w:spacing w:line="240" w:lineRule="auto"/>
        <w:ind w:left="0" w:hanging="2"/>
        <w:rPr>
          <w:rFonts w:ascii="Arial" w:hAnsi="Arial" w:cs="Arial"/>
        </w:rPr>
      </w:pPr>
    </w:p>
    <w:p w14:paraId="56C4CB9C" w14:textId="211883EA" w:rsidR="00973D68" w:rsidRPr="00973D68" w:rsidRDefault="00973D68" w:rsidP="00973D68">
      <w:pPr>
        <w:spacing w:line="240" w:lineRule="auto"/>
        <w:ind w:left="0" w:hanging="2"/>
        <w:rPr>
          <w:rFonts w:ascii="Arial" w:hAnsi="Arial" w:cs="Arial"/>
        </w:rPr>
      </w:pPr>
      <w:r w:rsidRPr="00973D68">
        <w:rPr>
          <w:rFonts w:ascii="Arial" w:hAnsi="Arial" w:cs="Arial"/>
        </w:rPr>
        <w:t>Our service will support staff members who may be deeply affected by the loss of a child or colleague by the following actions:</w:t>
      </w:r>
    </w:p>
    <w:p w14:paraId="56C4007A" w14:textId="77777777" w:rsidR="00973D68" w:rsidRPr="00973D68" w:rsidRDefault="00973D68" w:rsidP="00973D68">
      <w:pPr>
        <w:pStyle w:val="ListParagraph"/>
        <w:numPr>
          <w:ilvl w:val="0"/>
          <w:numId w:val="8"/>
        </w:numPr>
        <w:suppressAutoHyphens w:val="0"/>
        <w:overflowPunct/>
        <w:autoSpaceDE/>
        <w:autoSpaceDN/>
        <w:adjustRightInd/>
        <w:spacing w:line="240" w:lineRule="auto"/>
        <w:ind w:leftChars="0" w:left="3" w:firstLineChars="0" w:hanging="5"/>
        <w:textDirection w:val="lrTb"/>
        <w:textAlignment w:val="auto"/>
        <w:outlineLvl w:val="9"/>
        <w:rPr>
          <w:rFonts w:ascii="Arial" w:hAnsi="Arial" w:cs="Arial"/>
        </w:rPr>
      </w:pPr>
      <w:r w:rsidRPr="00973D68">
        <w:rPr>
          <w:rFonts w:ascii="Arial" w:hAnsi="Arial" w:cs="Arial"/>
        </w:rPr>
        <w:t>provide grief counselling as soon as possible</w:t>
      </w:r>
    </w:p>
    <w:p w14:paraId="38533C3C" w14:textId="77777777" w:rsidR="00973D68" w:rsidRPr="00973D68" w:rsidRDefault="00973D68" w:rsidP="00973D68">
      <w:pPr>
        <w:pStyle w:val="ListParagraph"/>
        <w:numPr>
          <w:ilvl w:val="0"/>
          <w:numId w:val="8"/>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be present as a team to support one another on a day-to-day basis</w:t>
      </w:r>
    </w:p>
    <w:p w14:paraId="2A7B8E97" w14:textId="77777777" w:rsidR="00973D68" w:rsidRDefault="00973D68" w:rsidP="00973D68">
      <w:pPr>
        <w:pStyle w:val="ListParagraph"/>
        <w:suppressAutoHyphens w:val="0"/>
        <w:overflowPunct/>
        <w:autoSpaceDE/>
        <w:autoSpaceDN/>
        <w:adjustRightInd/>
        <w:spacing w:after="120" w:line="240" w:lineRule="auto"/>
        <w:ind w:leftChars="0" w:left="3" w:firstLineChars="0" w:firstLine="0"/>
        <w:textDirection w:val="lrTb"/>
        <w:textAlignment w:val="auto"/>
        <w:outlineLvl w:val="9"/>
        <w:rPr>
          <w:rFonts w:ascii="Arial" w:hAnsi="Arial" w:cs="Arial"/>
        </w:rPr>
      </w:pPr>
    </w:p>
    <w:p w14:paraId="6C3AA38F" w14:textId="61A8F994" w:rsidR="00973D68" w:rsidRPr="00973D68" w:rsidRDefault="00973D68" w:rsidP="00973D68">
      <w:pPr>
        <w:pStyle w:val="ListParagraph"/>
        <w:numPr>
          <w:ilvl w:val="0"/>
          <w:numId w:val="8"/>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provide opportunities for staff to grieve privately (flexible rostering where possible)</w:t>
      </w:r>
    </w:p>
    <w:p w14:paraId="20A19605" w14:textId="77777777" w:rsidR="00973D68" w:rsidRPr="00973D68" w:rsidRDefault="00973D68" w:rsidP="00973D68">
      <w:pPr>
        <w:pStyle w:val="ListParagraph"/>
        <w:numPr>
          <w:ilvl w:val="0"/>
          <w:numId w:val="8"/>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contact other childcare services or providers in your network/community to assist with emergency support if needed (providing the opportunity for colleagues to attend the funeral if appropriate)</w:t>
      </w:r>
    </w:p>
    <w:p w14:paraId="7204F509" w14:textId="77777777" w:rsidR="00973D68" w:rsidRPr="00973D68" w:rsidRDefault="00973D68" w:rsidP="00973D68">
      <w:pPr>
        <w:pStyle w:val="ListParagraph"/>
        <w:numPr>
          <w:ilvl w:val="0"/>
          <w:numId w:val="8"/>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closely monitor staff for ongoing suffering and offer immediate support</w:t>
      </w:r>
    </w:p>
    <w:p w14:paraId="43395574" w14:textId="77777777" w:rsidR="00973D68" w:rsidRPr="00973D68" w:rsidRDefault="00973D68" w:rsidP="00973D68">
      <w:pPr>
        <w:pStyle w:val="ListParagraph"/>
        <w:numPr>
          <w:ilvl w:val="0"/>
          <w:numId w:val="8"/>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discuss employee leave entitlements (sick, FACS, long service, unpaid)</w:t>
      </w:r>
    </w:p>
    <w:p w14:paraId="09900E4C" w14:textId="77777777" w:rsidR="00973D68" w:rsidRPr="00973D68" w:rsidRDefault="00973D68" w:rsidP="00973D68">
      <w:pPr>
        <w:pStyle w:val="ListParagraph"/>
        <w:numPr>
          <w:ilvl w:val="0"/>
          <w:numId w:val="8"/>
        </w:numPr>
        <w:suppressAutoHyphens w:val="0"/>
        <w:overflowPunct/>
        <w:autoSpaceDE/>
        <w:autoSpaceDN/>
        <w:adjustRightInd/>
        <w:spacing w:after="120" w:line="240" w:lineRule="auto"/>
        <w:ind w:leftChars="0" w:left="3" w:firstLineChars="0" w:hanging="5"/>
        <w:textDirection w:val="lrTb"/>
        <w:textAlignment w:val="auto"/>
        <w:outlineLvl w:val="9"/>
        <w:rPr>
          <w:rFonts w:ascii="Arial" w:hAnsi="Arial" w:cs="Arial"/>
        </w:rPr>
      </w:pPr>
      <w:r w:rsidRPr="00973D68">
        <w:rPr>
          <w:rFonts w:ascii="Arial" w:hAnsi="Arial" w:cs="Arial"/>
        </w:rPr>
        <w:t>promote self-care for all staff in the workplace</w:t>
      </w:r>
      <w:r w:rsidRPr="00973D68">
        <w:rPr>
          <w:rFonts w:ascii="Arial" w:hAnsi="Arial" w:cs="Arial"/>
          <w:lang w:val="en-US"/>
        </w:rPr>
        <w:t>.</w:t>
      </w:r>
    </w:p>
    <w:p w14:paraId="0477D703" w14:textId="77777777" w:rsidR="00973D68" w:rsidRDefault="00973D68">
      <w:pPr>
        <w:ind w:left="0" w:hanging="2"/>
        <w:jc w:val="both"/>
        <w:rPr>
          <w:rFonts w:ascii="Arial" w:eastAsia="Arial" w:hAnsi="Arial" w:cs="Arial"/>
        </w:rPr>
      </w:pPr>
    </w:p>
    <w:p w14:paraId="04F453A6" w14:textId="77777777" w:rsidR="00C13619" w:rsidRDefault="00C13619" w:rsidP="00973D68">
      <w:pPr>
        <w:ind w:leftChars="0" w:left="0" w:firstLineChars="0" w:firstLine="0"/>
        <w:rPr>
          <w:rFonts w:ascii="Arial" w:eastAsia="Arial" w:hAnsi="Arial" w:cs="Arial"/>
        </w:rPr>
      </w:pPr>
    </w:p>
    <w:p w14:paraId="2C39AE6B" w14:textId="77777777" w:rsidR="00B325E9" w:rsidRDefault="00B325E9" w:rsidP="00B325E9">
      <w:pPr>
        <w:ind w:left="0" w:hanging="2"/>
        <w:jc w:val="both"/>
        <w:rPr>
          <w:rFonts w:ascii="Arial" w:eastAsia="Arial" w:hAnsi="Arial" w:cs="Arial"/>
        </w:rPr>
      </w:pPr>
      <w:r>
        <w:rPr>
          <w:rFonts w:ascii="Arial" w:eastAsia="Arial" w:hAnsi="Arial" w:cs="Arial"/>
          <w:b/>
        </w:rPr>
        <w:t>CONSIDERATION:</w:t>
      </w:r>
    </w:p>
    <w:p w14:paraId="3EBA516B" w14:textId="77777777" w:rsidR="00B325E9" w:rsidRDefault="00B325E9" w:rsidP="00B325E9">
      <w:pPr>
        <w:ind w:left="0" w:hanging="2"/>
        <w:jc w:val="both"/>
        <w:rPr>
          <w:rFonts w:ascii="Arial" w:eastAsia="Arial" w:hAnsi="Arial" w:cs="Arial"/>
        </w:rPr>
      </w:pPr>
    </w:p>
    <w:p w14:paraId="46D5187F" w14:textId="77777777" w:rsidR="00973D68" w:rsidRPr="0036669C" w:rsidRDefault="00973D68" w:rsidP="00973D68">
      <w:pPr>
        <w:spacing w:line="360" w:lineRule="auto"/>
        <w:ind w:left="0" w:hanging="2"/>
        <w:rPr>
          <w:rFonts w:asciiTheme="majorHAnsi" w:hAnsiTheme="majorHAnsi" w:cs="Arial"/>
          <w:szCs w:val="18"/>
        </w:rPr>
      </w:pPr>
      <w:r w:rsidRPr="00344B89">
        <w:rPr>
          <w:rFonts w:cs="Arial"/>
          <w:lang w:val="en-US"/>
        </w:rPr>
        <w:t>NATIONAL QUALITY STANDARD (NQS)</w:t>
      </w:r>
    </w:p>
    <w:tbl>
      <w:tblPr>
        <w:tblStyle w:val="TableGrid"/>
        <w:tblW w:w="9180" w:type="dxa"/>
        <w:tblLook w:val="04A0" w:firstRow="1" w:lastRow="0" w:firstColumn="1" w:lastColumn="0" w:noHBand="0" w:noVBand="1"/>
      </w:tblPr>
      <w:tblGrid>
        <w:gridCol w:w="675"/>
        <w:gridCol w:w="2410"/>
        <w:gridCol w:w="6095"/>
      </w:tblGrid>
      <w:tr w:rsidR="00973D68" w:rsidRPr="00151775" w14:paraId="07C7CDEC" w14:textId="77777777" w:rsidTr="00B449D2">
        <w:trPr>
          <w:trHeight w:val="488"/>
        </w:trPr>
        <w:tc>
          <w:tcPr>
            <w:tcW w:w="9180" w:type="dxa"/>
            <w:gridSpan w:val="3"/>
            <w:shd w:val="clear" w:color="auto" w:fill="D9D9D9" w:themeFill="background1" w:themeFillShade="D9"/>
            <w:vAlign w:val="center"/>
          </w:tcPr>
          <w:p w14:paraId="78199075" w14:textId="77777777" w:rsidR="00973D68" w:rsidRPr="003878D2" w:rsidRDefault="00973D68" w:rsidP="00B449D2">
            <w:pPr>
              <w:spacing w:before="80" w:after="80"/>
              <w:ind w:left="0" w:hanging="2"/>
              <w:rPr>
                <w:rFonts w:cstheme="minorHAnsi"/>
                <w:color w:val="000000" w:themeColor="text1"/>
              </w:rPr>
            </w:pPr>
            <w:r>
              <w:rPr>
                <w:rFonts w:ascii="Calibri Light" w:hAnsi="Calibri Light"/>
                <w:color w:val="000000" w:themeColor="text1"/>
                <w:sz w:val="24"/>
                <w:szCs w:val="24"/>
                <w:lang w:val="en-US"/>
              </w:rPr>
              <w:t xml:space="preserve"> </w:t>
            </w:r>
            <w:r w:rsidRPr="001F4EDF">
              <w:rPr>
                <w:rFonts w:cstheme="minorHAnsi"/>
                <w:sz w:val="24"/>
                <w:szCs w:val="24"/>
              </w:rPr>
              <w:t xml:space="preserve">QUALITY AREA 2:  </w:t>
            </w:r>
            <w:r w:rsidRPr="00211DCD">
              <w:rPr>
                <w:rFonts w:ascii="Calibri Light" w:hAnsi="Calibri Light" w:cs="Calibri Light"/>
                <w:color w:val="000000" w:themeColor="text1"/>
                <w:sz w:val="24"/>
                <w:szCs w:val="24"/>
                <w:lang w:val="en-US"/>
              </w:rPr>
              <w:t>CHILDREN’S HEALTH AND SAFETY</w:t>
            </w:r>
          </w:p>
        </w:tc>
      </w:tr>
      <w:tr w:rsidR="00973D68" w14:paraId="14A0388A" w14:textId="77777777" w:rsidTr="00B449D2">
        <w:trPr>
          <w:trHeight w:val="488"/>
        </w:trPr>
        <w:tc>
          <w:tcPr>
            <w:tcW w:w="675" w:type="dxa"/>
          </w:tcPr>
          <w:p w14:paraId="17337C20" w14:textId="77777777" w:rsidR="00973D68" w:rsidRPr="00894308" w:rsidRDefault="00973D68" w:rsidP="00B449D2">
            <w:pPr>
              <w:spacing w:before="80" w:after="80"/>
              <w:ind w:left="0" w:hanging="2"/>
              <w:jc w:val="center"/>
              <w:rPr>
                <w:rFonts w:ascii="Calibri Light" w:hAnsi="Calibri Light"/>
              </w:rPr>
            </w:pPr>
            <w:r w:rsidRPr="00B638E4">
              <w:rPr>
                <w:rFonts w:asciiTheme="majorHAnsi" w:hAnsiTheme="majorHAnsi"/>
                <w:szCs w:val="18"/>
              </w:rPr>
              <w:t>2.2.2</w:t>
            </w:r>
          </w:p>
        </w:tc>
        <w:tc>
          <w:tcPr>
            <w:tcW w:w="2410" w:type="dxa"/>
          </w:tcPr>
          <w:p w14:paraId="2D2DA39B" w14:textId="77777777" w:rsidR="00973D68" w:rsidRPr="003D1CF4" w:rsidRDefault="00973D68" w:rsidP="00B449D2">
            <w:pPr>
              <w:spacing w:before="80" w:after="80"/>
              <w:ind w:left="0" w:hanging="2"/>
              <w:rPr>
                <w:rFonts w:asciiTheme="majorHAnsi" w:hAnsiTheme="majorHAnsi"/>
                <w:bCs/>
              </w:rPr>
            </w:pPr>
            <w:r w:rsidRPr="003D1CF4">
              <w:rPr>
                <w:rFonts w:asciiTheme="majorHAnsi" w:hAnsiTheme="majorHAnsi"/>
                <w:bCs/>
                <w:szCs w:val="18"/>
              </w:rPr>
              <w:t xml:space="preserve">Incident and emergency management </w:t>
            </w:r>
          </w:p>
        </w:tc>
        <w:tc>
          <w:tcPr>
            <w:tcW w:w="6095" w:type="dxa"/>
          </w:tcPr>
          <w:p w14:paraId="4AEA2BD4" w14:textId="77777777" w:rsidR="00973D68" w:rsidRPr="00894308" w:rsidRDefault="00973D68" w:rsidP="00B449D2">
            <w:pPr>
              <w:spacing w:before="80" w:after="80"/>
              <w:ind w:left="0" w:hanging="2"/>
              <w:rPr>
                <w:rFonts w:asciiTheme="majorHAnsi" w:hAnsiTheme="majorHAnsi"/>
              </w:rPr>
            </w:pPr>
            <w:r w:rsidRPr="00B638E4">
              <w:rPr>
                <w:rFonts w:asciiTheme="majorHAnsi" w:hAnsiTheme="majorHAnsi"/>
                <w:szCs w:val="18"/>
              </w:rPr>
              <w:t>Plans to effectively manage incidents and emergencies are developed in consultation with relevant authorities, practiced and implemented.</w:t>
            </w:r>
          </w:p>
        </w:tc>
      </w:tr>
      <w:tr w:rsidR="00973D68" w14:paraId="2D2D6E96" w14:textId="77777777" w:rsidTr="00B449D2">
        <w:trPr>
          <w:trHeight w:val="488"/>
        </w:trPr>
        <w:tc>
          <w:tcPr>
            <w:tcW w:w="9180" w:type="dxa"/>
            <w:gridSpan w:val="3"/>
            <w:shd w:val="pct10" w:color="auto" w:fill="auto"/>
            <w:vAlign w:val="center"/>
          </w:tcPr>
          <w:p w14:paraId="61A5B569" w14:textId="77777777" w:rsidR="00973D68" w:rsidRPr="003878D2" w:rsidRDefault="00973D68" w:rsidP="00B449D2">
            <w:pPr>
              <w:spacing w:before="80" w:after="80"/>
              <w:ind w:left="0" w:hanging="2"/>
              <w:rPr>
                <w:rFonts w:cstheme="minorHAnsi"/>
                <w:szCs w:val="18"/>
              </w:rPr>
            </w:pPr>
            <w:r w:rsidRPr="001F4EDF">
              <w:rPr>
                <w:rFonts w:cstheme="minorHAnsi"/>
                <w:sz w:val="24"/>
                <w:szCs w:val="24"/>
              </w:rPr>
              <w:t xml:space="preserve">QUALITY AREA 7:  </w:t>
            </w:r>
            <w:r w:rsidRPr="00211DCD">
              <w:rPr>
                <w:rFonts w:asciiTheme="majorHAnsi" w:hAnsiTheme="majorHAnsi" w:cstheme="majorHAnsi"/>
                <w:sz w:val="24"/>
                <w:szCs w:val="24"/>
              </w:rPr>
              <w:t>GOVERNANCE AND LEADERSHIP</w:t>
            </w:r>
          </w:p>
        </w:tc>
      </w:tr>
      <w:tr w:rsidR="00973D68" w14:paraId="65C0B7AA" w14:textId="77777777" w:rsidTr="00B449D2">
        <w:trPr>
          <w:trHeight w:val="488"/>
        </w:trPr>
        <w:tc>
          <w:tcPr>
            <w:tcW w:w="675" w:type="dxa"/>
            <w:vAlign w:val="center"/>
          </w:tcPr>
          <w:p w14:paraId="42F84A7B" w14:textId="77777777" w:rsidR="00973D68" w:rsidRPr="002248D9" w:rsidRDefault="00973D68" w:rsidP="00B449D2">
            <w:pPr>
              <w:spacing w:before="80" w:after="80"/>
              <w:ind w:left="0" w:hanging="2"/>
              <w:jc w:val="center"/>
              <w:rPr>
                <w:rFonts w:asciiTheme="majorHAnsi" w:hAnsiTheme="majorHAnsi"/>
                <w:szCs w:val="18"/>
              </w:rPr>
            </w:pPr>
            <w:r w:rsidRPr="002248D9">
              <w:rPr>
                <w:rFonts w:asciiTheme="majorHAnsi" w:hAnsiTheme="majorHAnsi"/>
              </w:rPr>
              <w:t>7.2</w:t>
            </w:r>
          </w:p>
        </w:tc>
        <w:tc>
          <w:tcPr>
            <w:tcW w:w="2410" w:type="dxa"/>
            <w:vAlign w:val="center"/>
          </w:tcPr>
          <w:p w14:paraId="4A4E304B" w14:textId="77777777" w:rsidR="00973D68" w:rsidRPr="002248D9" w:rsidRDefault="00973D68" w:rsidP="00B449D2">
            <w:pPr>
              <w:spacing w:before="80" w:after="80"/>
              <w:ind w:left="0" w:hanging="2"/>
              <w:rPr>
                <w:rFonts w:asciiTheme="majorHAnsi" w:hAnsiTheme="majorHAnsi"/>
                <w:bCs/>
                <w:szCs w:val="18"/>
              </w:rPr>
            </w:pPr>
            <w:r w:rsidRPr="002248D9">
              <w:rPr>
                <w:rFonts w:asciiTheme="majorHAnsi" w:hAnsiTheme="majorHAnsi"/>
                <w:szCs w:val="18"/>
              </w:rPr>
              <w:t>Leadership</w:t>
            </w:r>
          </w:p>
        </w:tc>
        <w:tc>
          <w:tcPr>
            <w:tcW w:w="6095" w:type="dxa"/>
            <w:vAlign w:val="center"/>
          </w:tcPr>
          <w:p w14:paraId="349F7E65" w14:textId="77777777" w:rsidR="00973D68" w:rsidRPr="002248D9" w:rsidRDefault="00973D68" w:rsidP="00B449D2">
            <w:pPr>
              <w:spacing w:before="80" w:after="80"/>
              <w:ind w:left="0" w:hanging="2"/>
              <w:rPr>
                <w:rFonts w:asciiTheme="majorHAnsi" w:hAnsiTheme="majorHAnsi"/>
                <w:szCs w:val="18"/>
              </w:rPr>
            </w:pPr>
            <w:r w:rsidRPr="002248D9">
              <w:rPr>
                <w:rFonts w:asciiTheme="majorHAnsi" w:hAnsiTheme="majorHAnsi"/>
                <w:szCs w:val="18"/>
              </w:rPr>
              <w:t>Effective leadership builds and promotes a positive organisational culture and professional learning community</w:t>
            </w:r>
          </w:p>
        </w:tc>
      </w:tr>
    </w:tbl>
    <w:p w14:paraId="2D52DFD5" w14:textId="77777777" w:rsidR="00973D68" w:rsidRPr="0036669C" w:rsidRDefault="00973D68" w:rsidP="00973D68">
      <w:pPr>
        <w:spacing w:line="360" w:lineRule="auto"/>
        <w:ind w:left="0" w:hanging="2"/>
        <w:rPr>
          <w:rFonts w:asciiTheme="majorHAnsi" w:hAnsiTheme="majorHAnsi" w:cs="Arial"/>
          <w:szCs w:val="18"/>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09"/>
      </w:tblGrid>
      <w:tr w:rsidR="00973D68" w:rsidRPr="00AE4104" w14:paraId="42C9DADB" w14:textId="77777777" w:rsidTr="00B449D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F61B782" w14:textId="77777777" w:rsidR="00973D68" w:rsidRPr="00AE4104" w:rsidRDefault="00973D68" w:rsidP="00B449D2">
            <w:pPr>
              <w:ind w:left="0" w:hanging="2"/>
              <w:rPr>
                <w:rFonts w:cstheme="minorHAnsi"/>
                <w:b w:val="0"/>
                <w:szCs w:val="18"/>
              </w:rPr>
            </w:pPr>
            <w:r w:rsidRPr="00AE4104">
              <w:rPr>
                <w:rFonts w:cstheme="minorHAnsi"/>
                <w:b w:val="0"/>
                <w:sz w:val="24"/>
                <w:szCs w:val="24"/>
                <w:lang w:val="en-US"/>
              </w:rPr>
              <w:t>EDUCATION AND CARE SERVICES NATIONAL LAW AND REGULATIONS</w:t>
            </w:r>
          </w:p>
        </w:tc>
      </w:tr>
      <w:tr w:rsidR="00973D68" w:rsidRPr="00AE4104" w14:paraId="739BB121"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4DDDB39" w14:textId="77777777" w:rsidR="00973D68" w:rsidRPr="00AE4104" w:rsidRDefault="00973D68" w:rsidP="00B449D2">
            <w:pPr>
              <w:ind w:left="0" w:hanging="2"/>
              <w:jc w:val="center"/>
              <w:rPr>
                <w:rFonts w:asciiTheme="majorHAnsi" w:hAnsiTheme="majorHAnsi"/>
                <w:b w:val="0"/>
              </w:rPr>
            </w:pPr>
            <w:r w:rsidRPr="00AE4104">
              <w:rPr>
                <w:rFonts w:asciiTheme="majorHAnsi" w:hAnsiTheme="majorHAnsi"/>
                <w:b w:val="0"/>
              </w:rPr>
              <w:t>S. 174</w:t>
            </w:r>
          </w:p>
        </w:tc>
        <w:tc>
          <w:tcPr>
            <w:tcW w:w="7909" w:type="dxa"/>
          </w:tcPr>
          <w:p w14:paraId="5E30077A" w14:textId="77777777" w:rsidR="00973D68" w:rsidRPr="00AE4104" w:rsidRDefault="00973D68" w:rsidP="00B449D2">
            <w:pPr>
              <w:ind w:left="0" w:hanging="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E4104">
              <w:rPr>
                <w:rFonts w:asciiTheme="majorHAnsi" w:hAnsiTheme="majorHAnsi"/>
              </w:rPr>
              <w:t>Offence to fail to notify certain information to Regulatory Authority</w:t>
            </w:r>
          </w:p>
        </w:tc>
      </w:tr>
      <w:tr w:rsidR="00973D68" w:rsidRPr="00AE4104" w14:paraId="0B1A2006"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6E728B7" w14:textId="77777777" w:rsidR="00973D68" w:rsidRPr="00AE4104" w:rsidRDefault="00973D68" w:rsidP="00B449D2">
            <w:pPr>
              <w:ind w:left="0" w:hanging="2"/>
              <w:jc w:val="center"/>
              <w:rPr>
                <w:rFonts w:asciiTheme="majorHAnsi" w:hAnsiTheme="majorHAnsi"/>
                <w:b w:val="0"/>
              </w:rPr>
            </w:pPr>
            <w:r w:rsidRPr="00AE4104">
              <w:rPr>
                <w:rFonts w:asciiTheme="majorHAnsi" w:hAnsiTheme="majorHAnsi"/>
                <w:b w:val="0"/>
              </w:rPr>
              <w:t>12</w:t>
            </w:r>
          </w:p>
        </w:tc>
        <w:tc>
          <w:tcPr>
            <w:tcW w:w="7909" w:type="dxa"/>
          </w:tcPr>
          <w:p w14:paraId="5D11B358" w14:textId="77777777" w:rsidR="00973D68" w:rsidRPr="00AE4104" w:rsidRDefault="00973D68" w:rsidP="00B449D2">
            <w:pPr>
              <w:ind w:left="0" w:hanging="2"/>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4104">
              <w:rPr>
                <w:rFonts w:asciiTheme="majorHAnsi" w:hAnsiTheme="majorHAnsi"/>
              </w:rPr>
              <w:t xml:space="preserve">Meaning of serious incident </w:t>
            </w:r>
          </w:p>
        </w:tc>
      </w:tr>
      <w:tr w:rsidR="00973D68" w:rsidRPr="00AE4104" w14:paraId="16F1E0CF"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044B2C9F" w14:textId="77777777" w:rsidR="00973D68" w:rsidRPr="00AE4104" w:rsidRDefault="00973D68" w:rsidP="00B449D2">
            <w:pPr>
              <w:ind w:left="0" w:hanging="2"/>
              <w:jc w:val="center"/>
              <w:rPr>
                <w:rFonts w:asciiTheme="majorHAnsi" w:hAnsiTheme="majorHAnsi"/>
                <w:b w:val="0"/>
              </w:rPr>
            </w:pPr>
            <w:r w:rsidRPr="00AE4104">
              <w:rPr>
                <w:rFonts w:asciiTheme="majorHAnsi" w:hAnsiTheme="majorHAnsi"/>
                <w:b w:val="0"/>
              </w:rPr>
              <w:t>85</w:t>
            </w:r>
          </w:p>
        </w:tc>
        <w:tc>
          <w:tcPr>
            <w:tcW w:w="7909" w:type="dxa"/>
          </w:tcPr>
          <w:p w14:paraId="52FB8A34" w14:textId="77777777" w:rsidR="00973D68" w:rsidRPr="00AE4104" w:rsidRDefault="00973D68" w:rsidP="00B449D2">
            <w:pPr>
              <w:ind w:left="0" w:hanging="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E4104">
              <w:rPr>
                <w:rFonts w:asciiTheme="majorHAnsi" w:hAnsiTheme="majorHAnsi"/>
              </w:rPr>
              <w:t xml:space="preserve">Incident, injury, trauma and illness policies and procedures </w:t>
            </w:r>
          </w:p>
        </w:tc>
      </w:tr>
      <w:tr w:rsidR="00973D68" w:rsidRPr="00AE4104" w14:paraId="38063BD1"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584A1899" w14:textId="77777777" w:rsidR="00973D68" w:rsidRPr="00AE4104" w:rsidRDefault="00973D68" w:rsidP="00B449D2">
            <w:pPr>
              <w:ind w:left="0" w:hanging="2"/>
              <w:jc w:val="center"/>
              <w:rPr>
                <w:rFonts w:asciiTheme="majorHAnsi" w:hAnsiTheme="majorHAnsi"/>
                <w:b w:val="0"/>
              </w:rPr>
            </w:pPr>
            <w:r w:rsidRPr="00AE4104">
              <w:rPr>
                <w:rFonts w:ascii="Calibri Light" w:hAnsi="Calibri Light"/>
                <w:b w:val="0"/>
              </w:rPr>
              <w:t>168</w:t>
            </w:r>
          </w:p>
        </w:tc>
        <w:tc>
          <w:tcPr>
            <w:tcW w:w="7909" w:type="dxa"/>
          </w:tcPr>
          <w:p w14:paraId="2D9E96A6" w14:textId="77777777" w:rsidR="00973D68" w:rsidRPr="00AE4104" w:rsidRDefault="00973D68" w:rsidP="00B449D2">
            <w:pPr>
              <w:ind w:left="0" w:hanging="2"/>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4104">
              <w:rPr>
                <w:rFonts w:asciiTheme="majorHAnsi" w:hAnsiTheme="majorHAnsi"/>
              </w:rPr>
              <w:t>Policies and procedures are required in relation to health and safety</w:t>
            </w:r>
          </w:p>
        </w:tc>
      </w:tr>
      <w:tr w:rsidR="00973D68" w:rsidRPr="00AE4104" w14:paraId="6E439641" w14:textId="77777777" w:rsidTr="00B449D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71" w:type="dxa"/>
          </w:tcPr>
          <w:p w14:paraId="62318EC6" w14:textId="77777777" w:rsidR="00973D68" w:rsidRPr="00AE4104" w:rsidRDefault="00973D68" w:rsidP="00B449D2">
            <w:pPr>
              <w:ind w:left="0" w:hanging="2"/>
              <w:jc w:val="center"/>
              <w:rPr>
                <w:rFonts w:asciiTheme="majorHAnsi" w:hAnsiTheme="majorHAnsi"/>
                <w:b w:val="0"/>
              </w:rPr>
            </w:pPr>
            <w:r w:rsidRPr="00AE4104">
              <w:rPr>
                <w:rFonts w:ascii="Calibri Light" w:hAnsi="Calibri Light"/>
                <w:b w:val="0"/>
              </w:rPr>
              <w:t>176</w:t>
            </w:r>
          </w:p>
        </w:tc>
        <w:tc>
          <w:tcPr>
            <w:tcW w:w="7909" w:type="dxa"/>
          </w:tcPr>
          <w:p w14:paraId="223F3792" w14:textId="77777777" w:rsidR="00973D68" w:rsidRPr="00AE4104" w:rsidRDefault="00973D68" w:rsidP="00B449D2">
            <w:pPr>
              <w:ind w:left="0" w:hanging="2"/>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E4104">
              <w:rPr>
                <w:rFonts w:asciiTheme="majorHAnsi" w:hAnsiTheme="majorHAnsi"/>
              </w:rPr>
              <w:t>Time to notify certain information to Regulatory Authority</w:t>
            </w:r>
          </w:p>
        </w:tc>
      </w:tr>
      <w:tr w:rsidR="00973D68" w:rsidRPr="00AE4104" w14:paraId="3B464CAC" w14:textId="77777777" w:rsidTr="00B449D2">
        <w:trPr>
          <w:trHeight w:val="488"/>
        </w:trPr>
        <w:tc>
          <w:tcPr>
            <w:cnfStyle w:val="001000000000" w:firstRow="0" w:lastRow="0" w:firstColumn="1" w:lastColumn="0" w:oddVBand="0" w:evenVBand="0" w:oddHBand="0" w:evenHBand="0" w:firstRowFirstColumn="0" w:firstRowLastColumn="0" w:lastRowFirstColumn="0" w:lastRowLastColumn="0"/>
            <w:tcW w:w="1271" w:type="dxa"/>
          </w:tcPr>
          <w:p w14:paraId="31E840FD" w14:textId="77777777" w:rsidR="00973D68" w:rsidRPr="00AE4104" w:rsidRDefault="00973D68" w:rsidP="00B449D2">
            <w:pPr>
              <w:ind w:left="0" w:hanging="2"/>
              <w:jc w:val="center"/>
              <w:rPr>
                <w:rFonts w:ascii="Calibri Light" w:hAnsi="Calibri Light"/>
                <w:b w:val="0"/>
              </w:rPr>
            </w:pPr>
            <w:r w:rsidRPr="00AE4104">
              <w:rPr>
                <w:rFonts w:asciiTheme="majorHAnsi" w:hAnsiTheme="majorHAnsi"/>
                <w:b w:val="0"/>
              </w:rPr>
              <w:t>183 (c)</w:t>
            </w:r>
          </w:p>
        </w:tc>
        <w:tc>
          <w:tcPr>
            <w:tcW w:w="7909" w:type="dxa"/>
          </w:tcPr>
          <w:p w14:paraId="3611E9AD" w14:textId="77777777" w:rsidR="00973D68" w:rsidRPr="00AE4104" w:rsidRDefault="00973D68" w:rsidP="00B449D2">
            <w:pPr>
              <w:spacing w:before="80" w:after="80" w:line="276" w:lineRule="auto"/>
              <w:ind w:left="0" w:hanging="2"/>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4104">
              <w:rPr>
                <w:rFonts w:asciiTheme="majorHAnsi" w:hAnsiTheme="majorHAnsi"/>
              </w:rPr>
              <w:t>Storage of records and other documents</w:t>
            </w:r>
          </w:p>
          <w:p w14:paraId="683E5B6D" w14:textId="77777777" w:rsidR="00973D68" w:rsidRPr="00AE4104" w:rsidRDefault="00973D68" w:rsidP="00B449D2">
            <w:pPr>
              <w:ind w:left="0" w:hanging="2"/>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AE4104">
              <w:rPr>
                <w:rFonts w:asciiTheme="majorHAnsi" w:hAnsiTheme="majorHAnsi"/>
              </w:rPr>
              <w:t>The records must be kept- (c) if the record relates to the death of a child while being educated and cared for by the education and care service or that may have occurred as result of an incident while being educated and cared for, until the end of 7 years after the death.</w:t>
            </w:r>
          </w:p>
        </w:tc>
      </w:tr>
    </w:tbl>
    <w:p w14:paraId="12F847CA" w14:textId="77777777" w:rsidR="00973D68" w:rsidRDefault="00973D68" w:rsidP="00973D68">
      <w:pPr>
        <w:spacing w:line="360" w:lineRule="auto"/>
        <w:ind w:left="0" w:hanging="2"/>
        <w:rPr>
          <w:rFonts w:asciiTheme="majorHAnsi" w:hAnsiTheme="majorHAnsi"/>
        </w:rPr>
      </w:pPr>
    </w:p>
    <w:p w14:paraId="59E6DA09" w14:textId="77777777" w:rsidR="00973D68" w:rsidRDefault="00973D68" w:rsidP="00973D68">
      <w:pPr>
        <w:spacing w:line="360" w:lineRule="auto"/>
        <w:ind w:left="0" w:hanging="2"/>
        <w:rPr>
          <w:rFonts w:cs="Arial"/>
          <w:lang w:val="en-US"/>
        </w:rPr>
      </w:pPr>
    </w:p>
    <w:p w14:paraId="3BABD17E" w14:textId="77777777" w:rsidR="00973D68" w:rsidRDefault="00973D68" w:rsidP="00973D68">
      <w:pPr>
        <w:spacing w:line="360" w:lineRule="auto"/>
        <w:ind w:left="0" w:hanging="2"/>
        <w:rPr>
          <w:rFonts w:cs="Arial"/>
          <w:lang w:val="en-US"/>
        </w:rPr>
      </w:pPr>
    </w:p>
    <w:p w14:paraId="4A48C73F" w14:textId="77777777" w:rsidR="00973D68" w:rsidRDefault="00973D68" w:rsidP="00973D68">
      <w:pPr>
        <w:spacing w:line="360" w:lineRule="auto"/>
        <w:ind w:left="0" w:hanging="2"/>
        <w:rPr>
          <w:rFonts w:cs="Arial"/>
          <w:lang w:val="en-US"/>
        </w:rPr>
      </w:pPr>
    </w:p>
    <w:p w14:paraId="484CD23E" w14:textId="77777777" w:rsidR="00973D68" w:rsidRDefault="00973D68" w:rsidP="00973D68">
      <w:pPr>
        <w:spacing w:line="360" w:lineRule="auto"/>
        <w:ind w:left="0" w:hanging="2"/>
        <w:rPr>
          <w:rFonts w:cs="Arial"/>
          <w:lang w:val="en-US"/>
        </w:rPr>
      </w:pPr>
    </w:p>
    <w:p w14:paraId="64C7783B" w14:textId="77777777" w:rsidR="00973D68" w:rsidRDefault="00973D68" w:rsidP="00973D68">
      <w:pPr>
        <w:spacing w:line="360" w:lineRule="auto"/>
        <w:ind w:left="0" w:hanging="2"/>
        <w:rPr>
          <w:rFonts w:cs="Arial"/>
          <w:lang w:val="en-US"/>
        </w:rPr>
      </w:pPr>
    </w:p>
    <w:p w14:paraId="08477A51" w14:textId="462A6DEA" w:rsidR="00973D68" w:rsidRPr="00973D68" w:rsidRDefault="00973D68" w:rsidP="00973D68">
      <w:pPr>
        <w:spacing w:line="360" w:lineRule="auto"/>
        <w:ind w:left="0" w:hanging="2"/>
        <w:rPr>
          <w:rFonts w:cs="Arial"/>
          <w:b/>
          <w:bCs/>
          <w:lang w:val="en-US"/>
        </w:rPr>
      </w:pPr>
      <w:r w:rsidRPr="00973D68">
        <w:rPr>
          <w:rFonts w:cs="Arial"/>
          <w:b/>
          <w:bCs/>
          <w:lang w:val="en-US"/>
        </w:rPr>
        <w:t>RELATED POLICIES</w:t>
      </w:r>
    </w:p>
    <w:tbl>
      <w:tblPr>
        <w:tblStyle w:val="TableGrid"/>
        <w:tblW w:w="9180" w:type="dxa"/>
        <w:tblLook w:val="04A0" w:firstRow="1" w:lastRow="0" w:firstColumn="1" w:lastColumn="0" w:noHBand="0" w:noVBand="1"/>
      </w:tblPr>
      <w:tblGrid>
        <w:gridCol w:w="4590"/>
        <w:gridCol w:w="4590"/>
      </w:tblGrid>
      <w:tr w:rsidR="00973D68" w14:paraId="254AC573" w14:textId="77777777" w:rsidTr="00B449D2">
        <w:trPr>
          <w:trHeight w:val="1125"/>
        </w:trPr>
        <w:tc>
          <w:tcPr>
            <w:tcW w:w="4590" w:type="dxa"/>
            <w:vAlign w:val="center"/>
          </w:tcPr>
          <w:p w14:paraId="392C303F" w14:textId="77777777" w:rsidR="00973D68" w:rsidRPr="001F609F" w:rsidRDefault="00973D68" w:rsidP="00B449D2">
            <w:pPr>
              <w:spacing w:line="276" w:lineRule="auto"/>
              <w:ind w:left="0" w:hanging="2"/>
              <w:rPr>
                <w:rFonts w:ascii="Calibri Light" w:hAnsi="Calibri Light"/>
                <w:b/>
                <w:bCs/>
              </w:rPr>
            </w:pPr>
            <w:r w:rsidRPr="001F609F">
              <w:rPr>
                <w:rFonts w:ascii="Calibri Light" w:hAnsi="Calibri Light"/>
              </w:rPr>
              <w:t>Administration of First Aid Policy</w:t>
            </w:r>
          </w:p>
          <w:p w14:paraId="6F43AAEA" w14:textId="77777777" w:rsidR="00973D68" w:rsidRPr="001F609F" w:rsidRDefault="00973D68" w:rsidP="00B449D2">
            <w:pPr>
              <w:spacing w:line="276" w:lineRule="auto"/>
              <w:ind w:left="0" w:hanging="2"/>
              <w:rPr>
                <w:rFonts w:ascii="Calibri Light" w:hAnsi="Calibri Light"/>
                <w:b/>
                <w:bCs/>
              </w:rPr>
            </w:pPr>
            <w:r w:rsidRPr="001F609F">
              <w:rPr>
                <w:rFonts w:ascii="Calibri Light" w:hAnsi="Calibri Light"/>
              </w:rPr>
              <w:t>Administration of Medication Policy</w:t>
            </w:r>
          </w:p>
          <w:p w14:paraId="53CBF652" w14:textId="77777777" w:rsidR="00973D68" w:rsidRPr="001F609F" w:rsidRDefault="00973D68" w:rsidP="00B449D2">
            <w:pPr>
              <w:spacing w:line="276" w:lineRule="auto"/>
              <w:ind w:left="0" w:hanging="2"/>
              <w:rPr>
                <w:rFonts w:asciiTheme="majorHAnsi" w:hAnsiTheme="majorHAnsi"/>
                <w:b/>
                <w:bCs/>
              </w:rPr>
            </w:pPr>
            <w:r w:rsidRPr="001F609F">
              <w:rPr>
                <w:rFonts w:asciiTheme="majorHAnsi" w:hAnsiTheme="majorHAnsi"/>
              </w:rPr>
              <w:t xml:space="preserve">Child Protection Policy </w:t>
            </w:r>
          </w:p>
          <w:p w14:paraId="179F9626" w14:textId="77777777" w:rsidR="00973D68" w:rsidRPr="001F609F" w:rsidRDefault="00973D68" w:rsidP="00B449D2">
            <w:pPr>
              <w:spacing w:line="276" w:lineRule="auto"/>
              <w:ind w:left="0" w:hanging="2"/>
              <w:rPr>
                <w:rFonts w:ascii="Calibri Light" w:hAnsi="Calibri Light"/>
              </w:rPr>
            </w:pPr>
            <w:r w:rsidRPr="001F609F">
              <w:rPr>
                <w:rFonts w:asciiTheme="majorHAnsi" w:hAnsiTheme="majorHAnsi"/>
              </w:rPr>
              <w:t>Health and Safety Policy</w:t>
            </w:r>
            <w:r w:rsidRPr="001F609F">
              <w:rPr>
                <w:rFonts w:ascii="Calibri Light" w:hAnsi="Calibri Light"/>
              </w:rPr>
              <w:t xml:space="preserve"> </w:t>
            </w:r>
          </w:p>
          <w:p w14:paraId="604FDB30" w14:textId="77777777" w:rsidR="00973D68" w:rsidRPr="001F609F" w:rsidRDefault="00973D68" w:rsidP="00B449D2">
            <w:pPr>
              <w:spacing w:line="276" w:lineRule="auto"/>
              <w:ind w:left="0" w:hanging="2"/>
              <w:rPr>
                <w:rFonts w:asciiTheme="majorHAnsi" w:hAnsiTheme="majorHAnsi"/>
                <w:b/>
                <w:bCs/>
              </w:rPr>
            </w:pPr>
            <w:r w:rsidRPr="001F609F">
              <w:rPr>
                <w:rFonts w:ascii="Calibri Light" w:hAnsi="Calibri Light"/>
              </w:rPr>
              <w:t xml:space="preserve">Incident, </w:t>
            </w:r>
            <w:r>
              <w:rPr>
                <w:rFonts w:ascii="Calibri Light" w:hAnsi="Calibri Light"/>
              </w:rPr>
              <w:t>Injury, Trauma and Illness Policy</w:t>
            </w:r>
          </w:p>
        </w:tc>
        <w:tc>
          <w:tcPr>
            <w:tcW w:w="4590" w:type="dxa"/>
            <w:vAlign w:val="center"/>
          </w:tcPr>
          <w:p w14:paraId="7298A0CB" w14:textId="77777777" w:rsidR="00973D68" w:rsidRPr="001F609F" w:rsidRDefault="00973D68" w:rsidP="00B449D2">
            <w:pPr>
              <w:spacing w:line="276" w:lineRule="auto"/>
              <w:ind w:left="0" w:hanging="2"/>
              <w:rPr>
                <w:rFonts w:asciiTheme="majorHAnsi" w:hAnsiTheme="majorHAnsi"/>
                <w:b/>
                <w:bCs/>
              </w:rPr>
            </w:pPr>
            <w:r w:rsidRPr="001F609F">
              <w:rPr>
                <w:rFonts w:asciiTheme="majorHAnsi" w:hAnsiTheme="majorHAnsi"/>
              </w:rPr>
              <w:t xml:space="preserve">Medical Conditions Policy </w:t>
            </w:r>
          </w:p>
          <w:p w14:paraId="7173162E" w14:textId="77777777" w:rsidR="00973D68" w:rsidRPr="009D521B" w:rsidRDefault="00973D68" w:rsidP="00B449D2">
            <w:pPr>
              <w:spacing w:line="276" w:lineRule="auto"/>
              <w:ind w:left="0" w:hanging="2"/>
              <w:rPr>
                <w:rFonts w:asciiTheme="majorHAnsi" w:hAnsiTheme="majorHAnsi"/>
                <w:bCs/>
              </w:rPr>
            </w:pPr>
            <w:r w:rsidRPr="001F609F">
              <w:rPr>
                <w:rFonts w:asciiTheme="majorHAnsi" w:hAnsiTheme="majorHAnsi"/>
              </w:rPr>
              <w:t xml:space="preserve">Safe </w:t>
            </w:r>
            <w:r w:rsidRPr="009D521B">
              <w:rPr>
                <w:rFonts w:asciiTheme="majorHAnsi" w:hAnsiTheme="majorHAnsi"/>
              </w:rPr>
              <w:t>Storage of Hazardous Substances Policy</w:t>
            </w:r>
          </w:p>
          <w:p w14:paraId="584C6EA8" w14:textId="77777777" w:rsidR="00973D68" w:rsidRPr="009D521B" w:rsidRDefault="00973D68" w:rsidP="00B449D2">
            <w:pPr>
              <w:spacing w:line="276" w:lineRule="auto"/>
              <w:ind w:left="0" w:hanging="2"/>
              <w:rPr>
                <w:rFonts w:ascii="Calibri Light" w:hAnsi="Calibri Light"/>
              </w:rPr>
            </w:pPr>
            <w:bookmarkStart w:id="1" w:name="_Hlk109243164"/>
            <w:r w:rsidRPr="009D521B">
              <w:rPr>
                <w:rFonts w:ascii="Calibri Light" w:hAnsi="Calibri Light"/>
              </w:rPr>
              <w:t>Sleep and Rest Policy</w:t>
            </w:r>
          </w:p>
          <w:bookmarkEnd w:id="1"/>
          <w:p w14:paraId="6FA4EDFC" w14:textId="77777777" w:rsidR="00973D68" w:rsidRPr="001F609F" w:rsidRDefault="00973D68" w:rsidP="00B449D2">
            <w:pPr>
              <w:spacing w:line="276" w:lineRule="auto"/>
              <w:ind w:left="0" w:hanging="2"/>
              <w:rPr>
                <w:rFonts w:asciiTheme="majorHAnsi" w:hAnsiTheme="majorHAnsi"/>
              </w:rPr>
            </w:pPr>
            <w:r w:rsidRPr="001F609F">
              <w:rPr>
                <w:rFonts w:asciiTheme="majorHAnsi" w:hAnsiTheme="majorHAnsi"/>
              </w:rPr>
              <w:t>Water Safety Policy</w:t>
            </w:r>
          </w:p>
        </w:tc>
      </w:tr>
    </w:tbl>
    <w:p w14:paraId="0CD25D0D" w14:textId="77777777" w:rsidR="00C13619" w:rsidRDefault="00C13619">
      <w:pPr>
        <w:ind w:left="0" w:hanging="2"/>
        <w:rPr>
          <w:rFonts w:ascii="Arial" w:eastAsia="Arial" w:hAnsi="Arial" w:cs="Arial"/>
        </w:rPr>
      </w:pPr>
    </w:p>
    <w:p w14:paraId="7D4873C4" w14:textId="77777777" w:rsidR="00C13619" w:rsidRDefault="00C13619">
      <w:pPr>
        <w:ind w:left="0" w:hanging="2"/>
        <w:rPr>
          <w:rFonts w:ascii="Arial" w:eastAsia="Arial" w:hAnsi="Arial" w:cs="Arial"/>
        </w:rPr>
      </w:pPr>
    </w:p>
    <w:p w14:paraId="5F8E214F" w14:textId="7B724612" w:rsidR="00C13619" w:rsidRDefault="006B2A83">
      <w:pPr>
        <w:pBdr>
          <w:top w:val="single" w:sz="4" w:space="1" w:color="000000"/>
          <w:left w:val="single" w:sz="4" w:space="4" w:color="000000"/>
          <w:bottom w:val="single" w:sz="4" w:space="1" w:color="000000"/>
          <w:right w:val="single" w:sz="4" w:space="4" w:color="000000"/>
          <w:between w:val="nil"/>
        </w:pBdr>
        <w:spacing w:after="113" w:line="240" w:lineRule="auto"/>
        <w:ind w:left="0" w:hanging="2"/>
        <w:rPr>
          <w:rFonts w:ascii="Arial" w:eastAsia="Arial" w:hAnsi="Arial" w:cs="Arial"/>
          <w:color w:val="000000"/>
        </w:rPr>
      </w:pPr>
      <w:r>
        <w:rPr>
          <w:rFonts w:ascii="Arial" w:eastAsia="Arial" w:hAnsi="Arial" w:cs="Arial"/>
          <w:color w:val="000000"/>
        </w:rPr>
        <w:t xml:space="preserve">DATE ENDORSED: </w:t>
      </w:r>
      <w:r w:rsidR="00973D68">
        <w:rPr>
          <w:rFonts w:ascii="Arial" w:eastAsia="Arial" w:hAnsi="Arial" w:cs="Arial"/>
        </w:rPr>
        <w:t>August 2025</w:t>
      </w:r>
    </w:p>
    <w:p w14:paraId="6AA0BE52" w14:textId="7E5E5D01" w:rsidR="00C13619" w:rsidRDefault="006B2A83">
      <w:pPr>
        <w:pBdr>
          <w:top w:val="single" w:sz="4" w:space="1" w:color="000000"/>
          <w:left w:val="single" w:sz="4" w:space="4" w:color="000000"/>
          <w:bottom w:val="single" w:sz="4" w:space="1" w:color="000000"/>
          <w:right w:val="single" w:sz="4" w:space="4" w:color="000000"/>
          <w:between w:val="nil"/>
        </w:pBdr>
        <w:spacing w:after="113" w:line="240" w:lineRule="auto"/>
        <w:ind w:left="0" w:hanging="2"/>
        <w:rPr>
          <w:rFonts w:ascii="Arial" w:eastAsia="Arial" w:hAnsi="Arial" w:cs="Arial"/>
          <w:color w:val="000000"/>
        </w:rPr>
      </w:pPr>
      <w:r>
        <w:rPr>
          <w:rFonts w:ascii="Arial" w:eastAsia="Arial" w:hAnsi="Arial" w:cs="Arial"/>
          <w:color w:val="000000"/>
        </w:rPr>
        <w:t>DATE FOR REVIEW AND EVALUATION</w:t>
      </w:r>
      <w:r>
        <w:rPr>
          <w:rFonts w:ascii="Arial" w:eastAsia="Arial" w:hAnsi="Arial" w:cs="Arial"/>
        </w:rPr>
        <w:t xml:space="preserve">: </w:t>
      </w:r>
      <w:r w:rsidR="00B325E9">
        <w:rPr>
          <w:rFonts w:ascii="Arial" w:eastAsia="Arial" w:hAnsi="Arial" w:cs="Arial"/>
        </w:rPr>
        <w:t>January 20</w:t>
      </w:r>
      <w:r w:rsidR="00973D68">
        <w:rPr>
          <w:rFonts w:ascii="Arial" w:eastAsia="Arial" w:hAnsi="Arial" w:cs="Arial"/>
        </w:rPr>
        <w:t>30</w:t>
      </w:r>
    </w:p>
    <w:sectPr w:rsidR="00C13619">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9E67" w14:textId="77777777" w:rsidR="00877DA2" w:rsidRDefault="00877DA2">
      <w:pPr>
        <w:spacing w:line="240" w:lineRule="auto"/>
        <w:ind w:left="0" w:hanging="2"/>
      </w:pPr>
      <w:r>
        <w:separator/>
      </w:r>
    </w:p>
  </w:endnote>
  <w:endnote w:type="continuationSeparator" w:id="0">
    <w:p w14:paraId="5C7D9EA2" w14:textId="77777777" w:rsidR="00877DA2" w:rsidRDefault="00877D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 VAG Rounded Thi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FC2F" w14:textId="77777777" w:rsidR="00B325E9" w:rsidRDefault="00B325E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1018" w14:textId="77777777" w:rsidR="00B325E9" w:rsidRDefault="00B325E9" w:rsidP="00B325E9">
    <w:pPr>
      <w:pStyle w:val="Footer"/>
      <w:ind w:left="0" w:hanging="2"/>
    </w:pPr>
    <w:r>
      <w:t xml:space="preserve">V2 - January 2023          </w:t>
    </w:r>
    <w:r>
      <w:tab/>
      <w:t>Coowarra OOSH - Death of a child Policy</w:t>
    </w:r>
  </w:p>
  <w:p w14:paraId="070A3C6B" w14:textId="77777777" w:rsidR="00B325E9" w:rsidRDefault="00B325E9">
    <w:pPr>
      <w:pStyle w:val="Footer"/>
      <w:ind w:left="0" w:hanging="2"/>
    </w:pPr>
  </w:p>
  <w:p w14:paraId="2EBC843A" w14:textId="77777777" w:rsidR="00B325E9" w:rsidRDefault="00B325E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2923" w14:textId="77777777" w:rsidR="00B325E9" w:rsidRDefault="00B325E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5BBC" w14:textId="77777777" w:rsidR="00877DA2" w:rsidRDefault="00877DA2">
      <w:pPr>
        <w:spacing w:line="240" w:lineRule="auto"/>
        <w:ind w:left="0" w:hanging="2"/>
      </w:pPr>
      <w:r>
        <w:separator/>
      </w:r>
    </w:p>
  </w:footnote>
  <w:footnote w:type="continuationSeparator" w:id="0">
    <w:p w14:paraId="05BAE56C" w14:textId="77777777" w:rsidR="00877DA2" w:rsidRDefault="00877DA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B850" w14:textId="77777777" w:rsidR="00B325E9" w:rsidRDefault="00B325E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5E7B" w14:textId="76B10F0E" w:rsidR="00C13619" w:rsidRPr="00973D68" w:rsidRDefault="006B2A83" w:rsidP="00973D68">
    <w:pPr>
      <w:pBdr>
        <w:top w:val="nil"/>
        <w:left w:val="nil"/>
        <w:bottom w:val="nil"/>
        <w:right w:val="nil"/>
        <w:between w:val="nil"/>
      </w:pBdr>
      <w:tabs>
        <w:tab w:val="center" w:pos="4513"/>
        <w:tab w:val="right" w:pos="9026"/>
      </w:tabs>
      <w:spacing w:line="240" w:lineRule="auto"/>
      <w:ind w:left="0" w:hanging="2"/>
      <w:rPr>
        <w:b/>
        <w:color w:val="000000"/>
      </w:rPr>
    </w:pPr>
    <w:r>
      <w:rPr>
        <w:color w:val="000000"/>
      </w:rPr>
      <w:t xml:space="preserve">                                           </w:t>
    </w:r>
    <w:r>
      <w:rPr>
        <w:b/>
        <w:color w:val="000000"/>
      </w:rPr>
      <w:t xml:space="preserve">Coowarra Out </w:t>
    </w:r>
    <w:proofErr w:type="gramStart"/>
    <w:r>
      <w:rPr>
        <w:b/>
        <w:color w:val="000000"/>
      </w:rPr>
      <w:t>Of</w:t>
    </w:r>
    <w:proofErr w:type="gramEnd"/>
    <w:r>
      <w:rPr>
        <w:b/>
        <w:color w:val="000000"/>
      </w:rPr>
      <w:t xml:space="preserve"> School Hours</w:t>
    </w:r>
    <w:r w:rsidR="00973D68">
      <w:rPr>
        <w:b/>
        <w:color w:val="000000"/>
      </w:rPr>
      <w:t xml:space="preserve"> </w:t>
    </w:r>
    <w:r w:rsidR="00B325E9">
      <w:rPr>
        <w:b/>
        <w:color w:val="000000"/>
      </w:rPr>
      <w:t>Care Service Inc</w:t>
    </w:r>
    <w:r>
      <w:rPr>
        <w:noProof/>
        <w:lang w:val="en-GB" w:eastAsia="en-GB"/>
      </w:rPr>
      <w:drawing>
        <wp:anchor distT="0" distB="0" distL="114300" distR="114300" simplePos="0" relativeHeight="251658240" behindDoc="0" locked="0" layoutInCell="1" hidden="0" allowOverlap="1" wp14:anchorId="2DE8FD24" wp14:editId="5E4414E2">
          <wp:simplePos x="0" y="0"/>
          <wp:positionH relativeFrom="column">
            <wp:posOffset>78106</wp:posOffset>
          </wp:positionH>
          <wp:positionV relativeFrom="paragraph">
            <wp:posOffset>-355599</wp:posOffset>
          </wp:positionV>
          <wp:extent cx="951230" cy="101917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1230" cy="1019175"/>
                  </a:xfrm>
                  <a:prstGeom prst="rect">
                    <a:avLst/>
                  </a:prstGeom>
                  <a:ln/>
                </pic:spPr>
              </pic:pic>
            </a:graphicData>
          </a:graphic>
        </wp:anchor>
      </w:drawing>
    </w:r>
  </w:p>
  <w:p w14:paraId="3F0C3594" w14:textId="77777777" w:rsidR="00C13619" w:rsidRDefault="00C13619">
    <w:pPr>
      <w:pBdr>
        <w:top w:val="nil"/>
        <w:left w:val="nil"/>
        <w:bottom w:val="nil"/>
        <w:right w:val="nil"/>
        <w:between w:val="nil"/>
      </w:pBdr>
      <w:tabs>
        <w:tab w:val="center" w:pos="4513"/>
        <w:tab w:val="right" w:pos="902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8FC3" w14:textId="77777777" w:rsidR="00B325E9" w:rsidRDefault="00B325E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DB0"/>
    <w:multiLevelType w:val="hybridMultilevel"/>
    <w:tmpl w:val="AA226D7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C07D18"/>
    <w:multiLevelType w:val="hybridMultilevel"/>
    <w:tmpl w:val="9B34C9C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43C68"/>
    <w:multiLevelType w:val="hybridMultilevel"/>
    <w:tmpl w:val="01B27E76"/>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B861AB4"/>
    <w:multiLevelType w:val="hybridMultilevel"/>
    <w:tmpl w:val="D2A45464"/>
    <w:lvl w:ilvl="0" w:tplc="835E517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690EA3"/>
    <w:multiLevelType w:val="hybridMultilevel"/>
    <w:tmpl w:val="6E4248A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25C0A"/>
    <w:multiLevelType w:val="hybridMultilevel"/>
    <w:tmpl w:val="63BCBE42"/>
    <w:lvl w:ilvl="0" w:tplc="835E517E">
      <w:start w:val="1"/>
      <w:numFmt w:val="lowerLetter"/>
      <w:lvlText w:val="(%1)"/>
      <w:lvlJc w:val="left"/>
      <w:pPr>
        <w:ind w:left="720" w:hanging="360"/>
      </w:pPr>
      <w:rPr>
        <w:rFonts w:hint="default"/>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0E0E1C"/>
    <w:multiLevelType w:val="hybridMultilevel"/>
    <w:tmpl w:val="6B1CAD8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751A30BA"/>
    <w:multiLevelType w:val="hybridMultilevel"/>
    <w:tmpl w:val="3A10013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C2033"/>
    <w:multiLevelType w:val="multilevel"/>
    <w:tmpl w:val="8A8A5ED4"/>
    <w:lvl w:ilvl="0">
      <w:start w:val="1"/>
      <w:numFmt w:val="bullet"/>
      <w:lvlText w:val=""/>
      <w:lvlJc w:val="left"/>
      <w:pPr>
        <w:ind w:left="1080" w:hanging="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9545591"/>
    <w:multiLevelType w:val="hybridMultilevel"/>
    <w:tmpl w:val="764E1676"/>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1F2382"/>
    <w:multiLevelType w:val="hybridMultilevel"/>
    <w:tmpl w:val="FC40C5FA"/>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666113">
    <w:abstractNumId w:val="8"/>
  </w:num>
  <w:num w:numId="2" w16cid:durableId="1475833555">
    <w:abstractNumId w:val="6"/>
  </w:num>
  <w:num w:numId="3" w16cid:durableId="1209302237">
    <w:abstractNumId w:val="10"/>
  </w:num>
  <w:num w:numId="4" w16cid:durableId="1217818166">
    <w:abstractNumId w:val="3"/>
  </w:num>
  <w:num w:numId="5" w16cid:durableId="259065512">
    <w:abstractNumId w:val="5"/>
  </w:num>
  <w:num w:numId="6" w16cid:durableId="272202428">
    <w:abstractNumId w:val="0"/>
  </w:num>
  <w:num w:numId="7" w16cid:durableId="598872746">
    <w:abstractNumId w:val="4"/>
  </w:num>
  <w:num w:numId="8" w16cid:durableId="703214025">
    <w:abstractNumId w:val="1"/>
  </w:num>
  <w:num w:numId="9" w16cid:durableId="1903977763">
    <w:abstractNumId w:val="9"/>
  </w:num>
  <w:num w:numId="10" w16cid:durableId="478036352">
    <w:abstractNumId w:val="2"/>
  </w:num>
  <w:num w:numId="11" w16cid:durableId="1859660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19"/>
    <w:rsid w:val="0049652F"/>
    <w:rsid w:val="00514936"/>
    <w:rsid w:val="006B2A83"/>
    <w:rsid w:val="00877DA2"/>
    <w:rsid w:val="00973D68"/>
    <w:rsid w:val="00B325E9"/>
    <w:rsid w:val="00C13619"/>
    <w:rsid w:val="00CE5869"/>
    <w:rsid w:val="00D26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4853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eastAsia="en-AU"/>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ppindenttext">
    <w:name w:val="pp indent text"/>
    <w:pPr>
      <w:suppressAutoHyphens/>
      <w:spacing w:after="113" w:line="260" w:lineRule="atLeast"/>
      <w:ind w:leftChars="-1" w:left="283" w:hangingChars="1" w:hanging="1"/>
      <w:textDirection w:val="btLr"/>
      <w:textAlignment w:val="top"/>
      <w:outlineLvl w:val="0"/>
    </w:pPr>
    <w:rPr>
      <w:rFonts w:ascii="T VAG Rounded Thin" w:hAnsi="T VAG Rounded Thin"/>
      <w:noProof/>
      <w:position w:val="-1"/>
      <w:sz w:val="22"/>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uiPriority w:val="99"/>
    <w:qFormat/>
    <w:pPr>
      <w:tabs>
        <w:tab w:val="center" w:pos="4513"/>
        <w:tab w:val="right" w:pos="9026"/>
      </w:tabs>
    </w:pPr>
  </w:style>
  <w:style w:type="character" w:customStyle="1" w:styleId="FooterChar">
    <w:name w:val="Footer Char"/>
    <w:uiPriority w:val="99"/>
    <w:rPr>
      <w:w w:val="100"/>
      <w:position w:val="-1"/>
      <w:sz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B325E9"/>
    <w:pPr>
      <w:ind w:left="720"/>
      <w:contextualSpacing/>
    </w:pPr>
  </w:style>
  <w:style w:type="table" w:styleId="TableGrid">
    <w:name w:val="Table Grid"/>
    <w:basedOn w:val="TableNormal"/>
    <w:uiPriority w:val="39"/>
    <w:rsid w:val="00973D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973D68"/>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73D68"/>
    <w:rPr>
      <w:color w:val="0000FF" w:themeColor="hyperlink"/>
      <w:u w:val="single"/>
    </w:rPr>
  </w:style>
  <w:style w:type="paragraph" w:styleId="NormalWeb">
    <w:name w:val="Normal (Web)"/>
    <w:basedOn w:val="Normal"/>
    <w:uiPriority w:val="99"/>
    <w:unhideWhenUsed/>
    <w:rsid w:val="00973D68"/>
    <w:pPr>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973D68"/>
    <w:rPr>
      <w:position w:val="-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ecqa.gov.au/resources/national-quality-agenda-it-syste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098ALjoOPpEwfcMIGPgxJ50Ivg==">AMUW2mWWnRkZkfdoEVLtngw0KICM9BVafZWF4EQHvKExsSXnfmXmfpfLICQL9baA6DVwfUJPS0ASM/DY28itTWTGst/oW6cV6U1gd11dxatVWmDohmyDC/U=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preschool</dc:creator>
  <cp:lastModifiedBy>Lorraine Hall</cp:lastModifiedBy>
  <cp:revision>2</cp:revision>
  <dcterms:created xsi:type="dcterms:W3CDTF">2025-09-24T09:53:00Z</dcterms:created>
  <dcterms:modified xsi:type="dcterms:W3CDTF">2025-09-24T09:53:00Z</dcterms:modified>
</cp:coreProperties>
</file>